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4D57C" w14:textId="77777777" w:rsidR="00571D16" w:rsidRDefault="0053243F">
      <w:pPr>
        <w:autoSpaceDE w:val="0"/>
        <w:autoSpaceDN w:val="0"/>
        <w:snapToGrid w:val="0"/>
        <w:jc w:val="center"/>
        <w:rPr>
          <w:rFonts w:ascii="仿宋" w:eastAsia="仿宋" w:hAnsi="仿宋" w:cs="仿宋"/>
          <w:b/>
          <w:kern w:val="0"/>
          <w:szCs w:val="32"/>
          <w:lang w:val="zh-CN" w:bidi="zh-CN"/>
        </w:rPr>
      </w:pPr>
      <w:r>
        <w:rPr>
          <w:rFonts w:ascii="仿宋" w:eastAsia="仿宋" w:hAnsi="仿宋" w:cs="仿宋" w:hint="eastAsia"/>
          <w:b/>
          <w:kern w:val="0"/>
          <w:szCs w:val="32"/>
          <w:lang w:val="zh-CN" w:bidi="zh-CN"/>
        </w:rPr>
        <w:t xml:space="preserve"> </w:t>
      </w:r>
      <w:r>
        <w:rPr>
          <w:rFonts w:ascii="仿宋" w:eastAsia="仿宋" w:hAnsi="仿宋" w:cs="仿宋" w:hint="eastAsia"/>
          <w:b/>
          <w:szCs w:val="32"/>
        </w:rPr>
        <w:t>江苏联合职业技术学院</w:t>
      </w:r>
    </w:p>
    <w:p w14:paraId="027EA901" w14:textId="77777777" w:rsidR="00571D16" w:rsidRDefault="0053243F">
      <w:pPr>
        <w:autoSpaceDE w:val="0"/>
        <w:autoSpaceDN w:val="0"/>
        <w:snapToGrid w:val="0"/>
        <w:jc w:val="center"/>
        <w:rPr>
          <w:rFonts w:ascii="仿宋" w:eastAsia="仿宋" w:hAnsi="仿宋" w:cs="仿宋"/>
          <w:b/>
          <w:szCs w:val="32"/>
        </w:rPr>
      </w:pPr>
      <w:r>
        <w:rPr>
          <w:rFonts w:ascii="仿宋" w:eastAsia="仿宋" w:hAnsi="仿宋" w:cs="仿宋" w:hint="eastAsia"/>
          <w:b/>
          <w:szCs w:val="32"/>
        </w:rPr>
        <w:t>动漫设计专业指导性人才培养方案</w:t>
      </w:r>
    </w:p>
    <w:p w14:paraId="50262C42" w14:textId="77777777" w:rsidR="00571D16" w:rsidRDefault="00571D16">
      <w:pPr>
        <w:autoSpaceDE w:val="0"/>
        <w:autoSpaceDN w:val="0"/>
        <w:snapToGrid w:val="0"/>
        <w:jc w:val="center"/>
        <w:rPr>
          <w:rFonts w:ascii="仿宋" w:eastAsia="仿宋" w:hAnsi="仿宋" w:cs="仿宋"/>
          <w:b/>
          <w:szCs w:val="32"/>
        </w:rPr>
      </w:pPr>
    </w:p>
    <w:p w14:paraId="637CAFDA" w14:textId="77777777" w:rsidR="00571D16" w:rsidRDefault="00571D16">
      <w:pPr>
        <w:autoSpaceDE w:val="0"/>
        <w:autoSpaceDN w:val="0"/>
        <w:snapToGrid w:val="0"/>
        <w:jc w:val="center"/>
        <w:rPr>
          <w:rFonts w:ascii="仿宋" w:eastAsia="仿宋" w:hAnsi="仿宋" w:cs="仿宋"/>
          <w:b/>
          <w:szCs w:val="32"/>
        </w:rPr>
      </w:pPr>
    </w:p>
    <w:p w14:paraId="417320CD" w14:textId="77777777" w:rsidR="00571D16" w:rsidRDefault="0053243F">
      <w:pPr>
        <w:spacing w:line="360" w:lineRule="exact"/>
        <w:rPr>
          <w:rFonts w:ascii="仿宋" w:eastAsia="仿宋" w:hAnsi="仿宋" w:cs="仿宋"/>
          <w:b/>
          <w:bCs/>
          <w:sz w:val="21"/>
          <w:szCs w:val="21"/>
        </w:rPr>
      </w:pPr>
      <w:r>
        <w:rPr>
          <w:rFonts w:ascii="仿宋" w:eastAsia="仿宋" w:hAnsi="仿宋" w:cs="仿宋" w:hint="eastAsia"/>
          <w:b/>
          <w:bCs/>
          <w:sz w:val="21"/>
          <w:szCs w:val="21"/>
        </w:rPr>
        <w:t>一、专业名称及代码</w:t>
      </w:r>
    </w:p>
    <w:p w14:paraId="78BE33CF" w14:textId="77777777" w:rsidR="00571D16" w:rsidRDefault="0053243F">
      <w:pPr>
        <w:spacing w:line="360" w:lineRule="exact"/>
        <w:rPr>
          <w:rFonts w:ascii="仿宋" w:eastAsia="仿宋" w:hAnsi="仿宋" w:cs="仿宋"/>
          <w:sz w:val="21"/>
          <w:szCs w:val="21"/>
        </w:rPr>
      </w:pPr>
      <w:r>
        <w:rPr>
          <w:rFonts w:ascii="仿宋" w:eastAsia="仿宋" w:hAnsi="仿宋" w:cs="仿宋" w:hint="eastAsia"/>
          <w:sz w:val="21"/>
          <w:szCs w:val="21"/>
        </w:rPr>
        <w:t>专业名称：动漫设计</w:t>
      </w:r>
    </w:p>
    <w:p w14:paraId="33D67626" w14:textId="77777777" w:rsidR="00571D16" w:rsidRDefault="0053243F">
      <w:pPr>
        <w:spacing w:line="360" w:lineRule="exact"/>
        <w:rPr>
          <w:rFonts w:ascii="仿宋" w:eastAsia="仿宋" w:hAnsi="仿宋" w:cs="仿宋"/>
          <w:sz w:val="21"/>
          <w:szCs w:val="21"/>
        </w:rPr>
      </w:pPr>
      <w:r>
        <w:rPr>
          <w:rFonts w:ascii="仿宋" w:eastAsia="仿宋" w:hAnsi="仿宋" w:cs="仿宋" w:hint="eastAsia"/>
          <w:sz w:val="21"/>
          <w:szCs w:val="21"/>
        </w:rPr>
        <w:t xml:space="preserve">专业代码：650120   </w:t>
      </w:r>
    </w:p>
    <w:p w14:paraId="457F63A6" w14:textId="77777777" w:rsidR="00571D16" w:rsidRDefault="0053243F">
      <w:pPr>
        <w:spacing w:line="360" w:lineRule="exact"/>
        <w:rPr>
          <w:rFonts w:ascii="仿宋" w:eastAsia="仿宋" w:hAnsi="仿宋" w:cs="仿宋"/>
          <w:b/>
          <w:bCs/>
          <w:sz w:val="21"/>
          <w:szCs w:val="21"/>
        </w:rPr>
      </w:pPr>
      <w:r>
        <w:rPr>
          <w:rFonts w:ascii="仿宋" w:eastAsia="仿宋" w:hAnsi="仿宋" w:cs="仿宋" w:hint="eastAsia"/>
          <w:b/>
          <w:bCs/>
          <w:sz w:val="21"/>
          <w:szCs w:val="21"/>
        </w:rPr>
        <w:t>二、入学要求</w:t>
      </w:r>
    </w:p>
    <w:p w14:paraId="431EBAF6" w14:textId="77777777" w:rsidR="00571D16" w:rsidRDefault="0053243F">
      <w:pPr>
        <w:spacing w:line="360" w:lineRule="exact"/>
        <w:rPr>
          <w:rFonts w:ascii="仿宋" w:eastAsia="仿宋" w:hAnsi="仿宋" w:cs="仿宋"/>
          <w:sz w:val="21"/>
          <w:szCs w:val="21"/>
        </w:rPr>
      </w:pPr>
      <w:r>
        <w:rPr>
          <w:rFonts w:ascii="仿宋" w:eastAsia="仿宋" w:hAnsi="仿宋" w:cs="仿宋" w:hint="eastAsia"/>
          <w:sz w:val="21"/>
          <w:szCs w:val="21"/>
        </w:rPr>
        <w:t>初中应届毕业生</w:t>
      </w:r>
    </w:p>
    <w:p w14:paraId="0CF7392D" w14:textId="77777777" w:rsidR="00571D16" w:rsidRDefault="0053243F">
      <w:pPr>
        <w:spacing w:line="360" w:lineRule="exact"/>
        <w:rPr>
          <w:rFonts w:ascii="仿宋" w:eastAsia="仿宋" w:hAnsi="仿宋" w:cs="仿宋"/>
          <w:b/>
          <w:bCs/>
          <w:sz w:val="21"/>
          <w:szCs w:val="21"/>
        </w:rPr>
      </w:pPr>
      <w:r>
        <w:rPr>
          <w:rFonts w:ascii="仿宋" w:eastAsia="仿宋" w:hAnsi="仿宋" w:cs="仿宋" w:hint="eastAsia"/>
          <w:b/>
          <w:bCs/>
          <w:sz w:val="21"/>
          <w:szCs w:val="21"/>
        </w:rPr>
        <w:t>三、修业年限</w:t>
      </w:r>
    </w:p>
    <w:p w14:paraId="0359239B" w14:textId="77777777" w:rsidR="00571D16" w:rsidRDefault="0053243F">
      <w:pPr>
        <w:spacing w:line="360" w:lineRule="exact"/>
        <w:rPr>
          <w:rFonts w:ascii="仿宋" w:eastAsia="仿宋" w:hAnsi="仿宋" w:cs="仿宋"/>
          <w:sz w:val="21"/>
          <w:szCs w:val="21"/>
        </w:rPr>
      </w:pPr>
      <w:r>
        <w:rPr>
          <w:rFonts w:ascii="仿宋" w:eastAsia="仿宋" w:hAnsi="仿宋" w:cs="仿宋" w:hint="eastAsia"/>
          <w:sz w:val="21"/>
          <w:szCs w:val="21"/>
        </w:rPr>
        <w:t>5年</w:t>
      </w:r>
    </w:p>
    <w:p w14:paraId="0DB7A3E3" w14:textId="77777777" w:rsidR="00571D16" w:rsidRDefault="0053243F">
      <w:pPr>
        <w:numPr>
          <w:ilvl w:val="0"/>
          <w:numId w:val="1"/>
        </w:numPr>
        <w:spacing w:line="460" w:lineRule="exact"/>
        <w:rPr>
          <w:rFonts w:ascii="仿宋" w:eastAsia="仿宋" w:hAnsi="仿宋" w:cs="仿宋"/>
          <w:b/>
          <w:bCs/>
          <w:sz w:val="21"/>
          <w:szCs w:val="21"/>
        </w:rPr>
      </w:pPr>
      <w:r>
        <w:rPr>
          <w:rFonts w:ascii="仿宋" w:eastAsia="仿宋" w:hAnsi="仿宋" w:cs="仿宋" w:hint="eastAsia"/>
          <w:b/>
          <w:bCs/>
          <w:sz w:val="21"/>
          <w:szCs w:val="21"/>
        </w:rPr>
        <w:t>职业面向</w:t>
      </w:r>
    </w:p>
    <w:tbl>
      <w:tblPr>
        <w:tblW w:w="9912"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475"/>
        <w:gridCol w:w="1927"/>
        <w:gridCol w:w="1590"/>
        <w:gridCol w:w="1977"/>
      </w:tblGrid>
      <w:tr w:rsidR="00571D16" w14:paraId="7E50805A" w14:textId="77777777">
        <w:tc>
          <w:tcPr>
            <w:tcW w:w="1526" w:type="dxa"/>
            <w:vAlign w:val="center"/>
          </w:tcPr>
          <w:p w14:paraId="5917063E"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所属专业大类（代码）</w:t>
            </w:r>
          </w:p>
        </w:tc>
        <w:tc>
          <w:tcPr>
            <w:tcW w:w="1417" w:type="dxa"/>
            <w:vAlign w:val="center"/>
          </w:tcPr>
          <w:p w14:paraId="63575D00"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所属专业类（代码）</w:t>
            </w:r>
          </w:p>
        </w:tc>
        <w:tc>
          <w:tcPr>
            <w:tcW w:w="1475" w:type="dxa"/>
            <w:vAlign w:val="center"/>
          </w:tcPr>
          <w:p w14:paraId="2997B918"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对应行业</w:t>
            </w:r>
          </w:p>
          <w:p w14:paraId="3CA49D5E"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（代码）</w:t>
            </w:r>
          </w:p>
        </w:tc>
        <w:tc>
          <w:tcPr>
            <w:tcW w:w="1927" w:type="dxa"/>
            <w:vAlign w:val="center"/>
          </w:tcPr>
          <w:p w14:paraId="1235FC36"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主要职业类别</w:t>
            </w:r>
          </w:p>
          <w:p w14:paraId="3C196E06"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(代码）</w:t>
            </w:r>
          </w:p>
        </w:tc>
        <w:tc>
          <w:tcPr>
            <w:tcW w:w="1590" w:type="dxa"/>
            <w:vAlign w:val="center"/>
          </w:tcPr>
          <w:p w14:paraId="369E9DD1"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主要岗位群或</w:t>
            </w:r>
          </w:p>
          <w:p w14:paraId="7E193942"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rPr>
              <w:t>技术领域举例</w:t>
            </w:r>
          </w:p>
        </w:tc>
        <w:tc>
          <w:tcPr>
            <w:tcW w:w="1977" w:type="dxa"/>
            <w:vAlign w:val="center"/>
          </w:tcPr>
          <w:p w14:paraId="28B68D1E" w14:textId="77777777" w:rsidR="00571D16" w:rsidRDefault="0053243F">
            <w:pPr>
              <w:jc w:val="center"/>
              <w:rPr>
                <w:rFonts w:ascii="仿宋" w:eastAsia="仿宋" w:hAnsi="仿宋" w:cs="仿宋"/>
                <w:b/>
                <w:sz w:val="21"/>
                <w:szCs w:val="21"/>
              </w:rPr>
            </w:pPr>
            <w:r>
              <w:rPr>
                <w:rFonts w:ascii="仿宋" w:eastAsia="仿宋" w:hAnsi="仿宋" w:cs="仿宋" w:hint="eastAsia"/>
                <w:b/>
                <w:sz w:val="21"/>
                <w:szCs w:val="21"/>
                <w:lang w:val="zh-CN"/>
              </w:rPr>
              <w:t>职业资格或职业技能等级证书举例</w:t>
            </w:r>
          </w:p>
        </w:tc>
      </w:tr>
      <w:tr w:rsidR="00571D16" w14:paraId="63909681" w14:textId="77777777">
        <w:trPr>
          <w:trHeight w:val="2933"/>
        </w:trPr>
        <w:tc>
          <w:tcPr>
            <w:tcW w:w="1526" w:type="dxa"/>
            <w:vAlign w:val="center"/>
          </w:tcPr>
          <w:p w14:paraId="7158EF55" w14:textId="77777777" w:rsidR="00571D16" w:rsidRDefault="0053243F">
            <w:pPr>
              <w:rPr>
                <w:rFonts w:ascii="仿宋" w:eastAsia="仿宋" w:hAnsi="仿宋" w:cs="仿宋"/>
                <w:sz w:val="21"/>
                <w:szCs w:val="21"/>
              </w:rPr>
            </w:pPr>
            <w:r>
              <w:rPr>
                <w:rFonts w:ascii="仿宋" w:eastAsia="仿宋" w:hAnsi="仿宋" w:cs="仿宋" w:hint="eastAsia"/>
                <w:sz w:val="21"/>
                <w:szCs w:val="21"/>
              </w:rPr>
              <w:t>文化艺术大类</w:t>
            </w:r>
          </w:p>
          <w:p w14:paraId="7BE28CC8" w14:textId="77777777" w:rsidR="00571D16" w:rsidRDefault="0053243F">
            <w:pPr>
              <w:ind w:firstLineChars="200" w:firstLine="420"/>
              <w:rPr>
                <w:rFonts w:ascii="仿宋" w:eastAsia="仿宋" w:hAnsi="仿宋" w:cs="仿宋"/>
                <w:sz w:val="21"/>
                <w:szCs w:val="21"/>
              </w:rPr>
            </w:pPr>
            <w:r>
              <w:rPr>
                <w:rFonts w:ascii="仿宋" w:eastAsia="仿宋" w:hAnsi="仿宋" w:cs="仿宋" w:hint="eastAsia"/>
                <w:sz w:val="21"/>
                <w:szCs w:val="21"/>
              </w:rPr>
              <w:t>（65）</w:t>
            </w:r>
          </w:p>
        </w:tc>
        <w:tc>
          <w:tcPr>
            <w:tcW w:w="1417" w:type="dxa"/>
            <w:vAlign w:val="center"/>
          </w:tcPr>
          <w:p w14:paraId="3D3FCD11" w14:textId="77777777" w:rsidR="00571D16" w:rsidRDefault="0053243F">
            <w:pPr>
              <w:rPr>
                <w:rFonts w:ascii="仿宋" w:eastAsia="仿宋" w:hAnsi="仿宋" w:cs="仿宋"/>
                <w:sz w:val="21"/>
                <w:szCs w:val="21"/>
              </w:rPr>
            </w:pPr>
            <w:r>
              <w:rPr>
                <w:rFonts w:ascii="仿宋" w:eastAsia="仿宋" w:hAnsi="仿宋" w:cs="仿宋" w:hint="eastAsia"/>
                <w:sz w:val="21"/>
                <w:szCs w:val="21"/>
              </w:rPr>
              <w:t>艺术设计类</w:t>
            </w:r>
            <w:r>
              <w:rPr>
                <w:rFonts w:ascii="仿宋" w:eastAsia="仿宋" w:hAnsi="仿宋" w:cs="仿宋" w:hint="eastAsia"/>
                <w:sz w:val="21"/>
                <w:szCs w:val="21"/>
              </w:rPr>
              <w:br/>
              <w:t>(6501)</w:t>
            </w:r>
          </w:p>
        </w:tc>
        <w:tc>
          <w:tcPr>
            <w:tcW w:w="1475" w:type="dxa"/>
            <w:vAlign w:val="center"/>
          </w:tcPr>
          <w:p w14:paraId="53AADB1E" w14:textId="77777777" w:rsidR="00571D16" w:rsidRDefault="0053243F">
            <w:pPr>
              <w:rPr>
                <w:rFonts w:ascii="仿宋" w:eastAsia="仿宋" w:hAnsi="仿宋" w:cs="仿宋"/>
                <w:sz w:val="21"/>
                <w:szCs w:val="21"/>
              </w:rPr>
            </w:pPr>
            <w:r>
              <w:rPr>
                <w:rFonts w:ascii="仿宋" w:eastAsia="仿宋" w:hAnsi="仿宋" w:cs="仿宋" w:hint="eastAsia"/>
                <w:sz w:val="21"/>
                <w:szCs w:val="21"/>
              </w:rPr>
              <w:t>游戏美术制作业（65）</w:t>
            </w:r>
          </w:p>
          <w:p w14:paraId="5CA4F4D9" w14:textId="77777777" w:rsidR="00571D16" w:rsidRDefault="0053243F">
            <w:pPr>
              <w:rPr>
                <w:rFonts w:ascii="仿宋" w:eastAsia="仿宋" w:hAnsi="仿宋" w:cs="仿宋"/>
                <w:sz w:val="21"/>
                <w:szCs w:val="21"/>
              </w:rPr>
            </w:pPr>
            <w:r>
              <w:rPr>
                <w:rFonts w:ascii="仿宋" w:eastAsia="仿宋" w:hAnsi="仿宋" w:cs="仿宋" w:hint="eastAsia"/>
                <w:sz w:val="21"/>
                <w:szCs w:val="21"/>
              </w:rPr>
              <w:t>动画设计制作业（65）</w:t>
            </w:r>
          </w:p>
        </w:tc>
        <w:tc>
          <w:tcPr>
            <w:tcW w:w="1927" w:type="dxa"/>
            <w:vAlign w:val="center"/>
          </w:tcPr>
          <w:p w14:paraId="3F5218B3" w14:textId="77777777" w:rsidR="00571D16" w:rsidRDefault="0053243F">
            <w:pPr>
              <w:jc w:val="left"/>
              <w:rPr>
                <w:rFonts w:ascii="仿宋" w:eastAsia="仿宋" w:hAnsi="仿宋" w:cs="仿宋"/>
                <w:sz w:val="21"/>
                <w:szCs w:val="21"/>
              </w:rPr>
            </w:pPr>
            <w:r>
              <w:rPr>
                <w:rFonts w:ascii="仿宋" w:eastAsia="仿宋" w:hAnsi="仿宋" w:cs="仿宋" w:hint="eastAsia"/>
                <w:sz w:val="21"/>
                <w:szCs w:val="21"/>
              </w:rPr>
              <w:t>动画设计人员</w:t>
            </w:r>
          </w:p>
          <w:p w14:paraId="4B8A6C22" w14:textId="77777777" w:rsidR="00571D16" w:rsidRDefault="0053243F">
            <w:pPr>
              <w:jc w:val="left"/>
              <w:rPr>
                <w:rFonts w:ascii="仿宋" w:eastAsia="仿宋" w:hAnsi="仿宋" w:cs="仿宋"/>
                <w:sz w:val="21"/>
                <w:szCs w:val="21"/>
              </w:rPr>
            </w:pPr>
            <w:r>
              <w:rPr>
                <w:rFonts w:ascii="仿宋" w:eastAsia="仿宋" w:hAnsi="仿宋" w:cs="仿宋" w:hint="eastAsia"/>
                <w:sz w:val="21"/>
                <w:szCs w:val="21"/>
              </w:rPr>
              <w:t>(2-09-06-03)</w:t>
            </w:r>
          </w:p>
          <w:p w14:paraId="18633DC7" w14:textId="77777777" w:rsidR="00571D16" w:rsidRDefault="0053243F">
            <w:pPr>
              <w:jc w:val="left"/>
              <w:rPr>
                <w:rFonts w:ascii="仿宋" w:eastAsia="仿宋" w:hAnsi="仿宋" w:cs="仿宋"/>
                <w:sz w:val="21"/>
                <w:szCs w:val="21"/>
              </w:rPr>
            </w:pPr>
            <w:r>
              <w:rPr>
                <w:rFonts w:ascii="仿宋" w:eastAsia="仿宋" w:hAnsi="仿宋" w:cs="仿宋" w:hint="eastAsia"/>
                <w:sz w:val="21"/>
                <w:szCs w:val="21"/>
              </w:rPr>
              <w:t>数字媒体艺术专业人员</w:t>
            </w:r>
          </w:p>
          <w:p w14:paraId="3245C493" w14:textId="77777777" w:rsidR="00571D16" w:rsidRDefault="0053243F">
            <w:pPr>
              <w:jc w:val="left"/>
              <w:rPr>
                <w:rFonts w:ascii="仿宋" w:eastAsia="仿宋" w:hAnsi="仿宋" w:cs="仿宋"/>
                <w:sz w:val="21"/>
                <w:szCs w:val="21"/>
              </w:rPr>
            </w:pPr>
            <w:r>
              <w:rPr>
                <w:rFonts w:ascii="仿宋" w:eastAsia="仿宋" w:hAnsi="仿宋" w:cs="仿宋" w:hint="eastAsia"/>
                <w:sz w:val="21"/>
                <w:szCs w:val="21"/>
              </w:rPr>
              <w:t>(2-09-06-07)</w:t>
            </w:r>
          </w:p>
          <w:p w14:paraId="3993079B" w14:textId="77777777" w:rsidR="00571D16" w:rsidRDefault="0053243F">
            <w:pPr>
              <w:jc w:val="left"/>
              <w:rPr>
                <w:rFonts w:ascii="仿宋" w:eastAsia="仿宋" w:hAnsi="仿宋" w:cs="仿宋"/>
                <w:sz w:val="21"/>
                <w:szCs w:val="21"/>
              </w:rPr>
            </w:pPr>
            <w:r>
              <w:rPr>
                <w:rFonts w:ascii="仿宋" w:eastAsia="仿宋" w:hAnsi="仿宋" w:cs="仿宋" w:hint="eastAsia"/>
                <w:sz w:val="21"/>
                <w:szCs w:val="21"/>
              </w:rPr>
              <w:t>多媒体作品制作员（2-02-13-07）</w:t>
            </w:r>
          </w:p>
          <w:p w14:paraId="589794BB" w14:textId="77777777" w:rsidR="00571D16" w:rsidRDefault="0053243F">
            <w:pPr>
              <w:jc w:val="left"/>
              <w:rPr>
                <w:rFonts w:ascii="仿宋" w:eastAsia="仿宋" w:hAnsi="仿宋" w:cs="仿宋"/>
                <w:sz w:val="21"/>
                <w:szCs w:val="21"/>
              </w:rPr>
            </w:pPr>
            <w:r>
              <w:rPr>
                <w:rFonts w:ascii="仿宋" w:eastAsia="仿宋" w:hAnsi="仿宋" w:cs="仿宋" w:hint="eastAsia"/>
                <w:sz w:val="21"/>
                <w:szCs w:val="21"/>
              </w:rPr>
              <w:t>影视动画制作员（6-19-01-04）</w:t>
            </w:r>
          </w:p>
        </w:tc>
        <w:tc>
          <w:tcPr>
            <w:tcW w:w="1590" w:type="dxa"/>
            <w:vAlign w:val="center"/>
          </w:tcPr>
          <w:p w14:paraId="4A31B874" w14:textId="77777777" w:rsidR="00571D16" w:rsidRDefault="0053243F">
            <w:pPr>
              <w:rPr>
                <w:rFonts w:ascii="仿宋" w:eastAsia="仿宋" w:hAnsi="仿宋" w:cs="仿宋"/>
                <w:sz w:val="21"/>
                <w:szCs w:val="21"/>
              </w:rPr>
            </w:pPr>
            <w:r>
              <w:rPr>
                <w:rFonts w:ascii="仿宋" w:eastAsia="仿宋" w:hAnsi="仿宋" w:cs="仿宋" w:hint="eastAsia"/>
                <w:sz w:val="21"/>
                <w:szCs w:val="21"/>
              </w:rPr>
              <w:t>原画设计、贴图绘制、模型制作、</w:t>
            </w:r>
          </w:p>
          <w:p w14:paraId="707E10E8" w14:textId="77777777" w:rsidR="00571D16" w:rsidRDefault="0053243F">
            <w:pPr>
              <w:rPr>
                <w:rFonts w:ascii="仿宋" w:eastAsia="仿宋" w:hAnsi="仿宋" w:cs="仿宋"/>
                <w:sz w:val="21"/>
                <w:szCs w:val="21"/>
              </w:rPr>
            </w:pPr>
            <w:r>
              <w:rPr>
                <w:rFonts w:ascii="仿宋" w:eastAsia="仿宋" w:hAnsi="仿宋" w:cs="仿宋" w:hint="eastAsia"/>
                <w:sz w:val="21"/>
                <w:szCs w:val="21"/>
              </w:rPr>
              <w:t>动画设计、多媒体作品制作员</w:t>
            </w:r>
          </w:p>
        </w:tc>
        <w:tc>
          <w:tcPr>
            <w:tcW w:w="1977" w:type="dxa"/>
            <w:vAlign w:val="center"/>
          </w:tcPr>
          <w:p w14:paraId="2F5B7B29" w14:textId="0F3C9B7E" w:rsidR="00571D16" w:rsidRDefault="00CA6390" w:rsidP="00CA6390">
            <w:pPr>
              <w:rPr>
                <w:rFonts w:ascii="仿宋" w:eastAsia="仿宋" w:hAnsi="仿宋" w:cs="仿宋"/>
                <w:sz w:val="21"/>
                <w:szCs w:val="21"/>
              </w:rPr>
            </w:pPr>
            <w:r w:rsidRPr="00CA6390">
              <w:rPr>
                <w:rFonts w:ascii="仿宋" w:eastAsia="仿宋" w:hAnsi="仿宋" w:cs="仿宋" w:hint="eastAsia"/>
                <w:color w:val="000000"/>
                <w:sz w:val="21"/>
                <w:szCs w:val="21"/>
              </w:rPr>
              <w:t>教育部等四部门在院校实施“学历证书+若干职业技能等级证书”制度试点方案内，与专业相关的试点证书。</w:t>
            </w:r>
          </w:p>
        </w:tc>
      </w:tr>
    </w:tbl>
    <w:p w14:paraId="584F7485" w14:textId="77777777" w:rsidR="00F9371B" w:rsidRDefault="00F9371B">
      <w:pPr>
        <w:spacing w:line="360" w:lineRule="exact"/>
        <w:ind w:firstLineChars="200" w:firstLine="422"/>
        <w:rPr>
          <w:rFonts w:ascii="仿宋" w:eastAsia="仿宋" w:hAnsi="仿宋" w:cs="仿宋"/>
          <w:b/>
          <w:bCs/>
          <w:sz w:val="21"/>
          <w:szCs w:val="21"/>
        </w:rPr>
      </w:pPr>
    </w:p>
    <w:p w14:paraId="7CD207EA" w14:textId="1D621F17" w:rsidR="00571D16" w:rsidRDefault="0053243F">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五、培养目标与培养规格</w:t>
      </w:r>
    </w:p>
    <w:p w14:paraId="2086A966" w14:textId="77777777" w:rsidR="00571D16" w:rsidRDefault="0053243F">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（一）培养目标</w:t>
      </w:r>
    </w:p>
    <w:p w14:paraId="691D7E9A" w14:textId="77777777" w:rsidR="00571D16" w:rsidRDefault="0053243F">
      <w:pPr>
        <w:overflowPunct w:val="0"/>
        <w:adjustRightIn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本专业培养理想信念坚定，德、智、体、美、劳全面发展，具有一定的科学文化水平，良好的人文素养、职业道德和创新意识，精益求精的工匠精神，较强的就业能力和可持续发展的能力，了解动漫创意设计与制作原理、生产流程和方法，掌握二维动画与三维动画角色、场景、道具、分镜和原画设计与表达制作能力，面向软件和信息技术服务业与广播、电视、电影和影视录音制作业等行业的动画设计人员、数字媒体艺术专业人员等职业群，能够从事插画设计、漫画设计、概念设计、模型制作、动画设计等动漫工作的高素质技术技能人才。</w:t>
      </w:r>
    </w:p>
    <w:p w14:paraId="2B8EBDE7" w14:textId="77777777" w:rsidR="00571D16" w:rsidRDefault="0053243F">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（二）培养规格</w:t>
      </w:r>
    </w:p>
    <w:p w14:paraId="1E18063C" w14:textId="77777777" w:rsidR="00571D16" w:rsidRDefault="0053243F">
      <w:pPr>
        <w:widowControl/>
        <w:spacing w:line="360" w:lineRule="exact"/>
        <w:ind w:firstLineChars="250" w:firstLine="525"/>
        <w:rPr>
          <w:rFonts w:ascii="仿宋" w:eastAsia="仿宋" w:hAnsi="仿宋" w:cs="仿宋"/>
          <w:bCs/>
          <w:sz w:val="21"/>
          <w:szCs w:val="24"/>
          <w:lang w:val="zh-CN"/>
        </w:rPr>
      </w:pPr>
      <w:r>
        <w:rPr>
          <w:rFonts w:ascii="仿宋" w:eastAsia="仿宋" w:hAnsi="仿宋" w:cs="仿宋" w:hint="eastAsia"/>
          <w:bCs/>
          <w:sz w:val="21"/>
          <w:szCs w:val="24"/>
          <w:lang w:val="zh-CN"/>
        </w:rPr>
        <w:t>本专业毕业生应在素质、知识和能力等方面达到以下要求：</w:t>
      </w:r>
    </w:p>
    <w:p w14:paraId="1AB3F1EF" w14:textId="77777777" w:rsidR="00571D16" w:rsidRDefault="0053243F">
      <w:pPr>
        <w:widowControl/>
        <w:spacing w:line="360" w:lineRule="exact"/>
        <w:ind w:firstLineChars="250" w:firstLine="527"/>
        <w:rPr>
          <w:rFonts w:ascii="仿宋" w:eastAsia="仿宋" w:hAnsi="仿宋" w:cs="仿宋"/>
          <w:b/>
          <w:sz w:val="21"/>
          <w:szCs w:val="24"/>
          <w:lang w:val="zh-CN"/>
        </w:rPr>
      </w:pPr>
      <w:r>
        <w:rPr>
          <w:rFonts w:ascii="仿宋" w:eastAsia="仿宋" w:hAnsi="仿宋" w:cs="仿宋" w:hint="eastAsia"/>
          <w:b/>
          <w:sz w:val="21"/>
          <w:szCs w:val="24"/>
        </w:rPr>
        <w:t>1.素质</w:t>
      </w:r>
    </w:p>
    <w:p w14:paraId="045511E7"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(1)坚定拥护中国共产党领导和我国社会主义制度，在习近平新时代中国特色社会主义思想指引下，践行社会主义核心价值观，具有深厚的爱国情感和中华民族自豪感。</w:t>
      </w:r>
    </w:p>
    <w:p w14:paraId="4E9C879C"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(2)崇尚宪法、遵法守纪、崇德向善、诚实守信、尊重生命、热爱劳动，履行道德准则</w:t>
      </w:r>
      <w:r>
        <w:rPr>
          <w:rFonts w:ascii="仿宋" w:eastAsia="仿宋" w:hAnsi="仿宋" w:cs="仿宋" w:hint="eastAsia"/>
          <w:sz w:val="21"/>
          <w:szCs w:val="21"/>
        </w:rPr>
        <w:lastRenderedPageBreak/>
        <w:t>和行为规范，具有社会责任感和社会参与意识。</w:t>
      </w:r>
    </w:p>
    <w:p w14:paraId="660B4A74"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(3)具有质量意识、环保意识、安全意识、信息素养、工匠精神、创新思维、全新视野和市场洞察力。</w:t>
      </w:r>
    </w:p>
    <w:p w14:paraId="5A343BBA"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(4)勇于奋斗、乐观向上，具有自我管理能力、职业生涯规划的意识，有较强的集体意识和团队合作精神。</w:t>
      </w:r>
    </w:p>
    <w:p w14:paraId="20E42484"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(5)具有健康的体魄、心理和健全的人格，掌握基本运动知识和1-2项运动技能，养成良好的健身与卫生习惯，以及良好的行为习惯。</w:t>
      </w:r>
    </w:p>
    <w:p w14:paraId="6B599C8A"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(6)具有一定的审美和人文素养，能够形成1-2项艺术特长或爱好。</w:t>
      </w:r>
    </w:p>
    <w:p w14:paraId="67D74A00" w14:textId="77777777" w:rsidR="00571D16" w:rsidRDefault="0053243F">
      <w:pPr>
        <w:widowControl/>
        <w:spacing w:line="360" w:lineRule="exact"/>
        <w:ind w:firstLineChars="250" w:firstLine="527"/>
        <w:rPr>
          <w:rFonts w:ascii="仿宋" w:eastAsia="仿宋" w:hAnsi="仿宋" w:cs="仿宋"/>
          <w:b/>
          <w:sz w:val="21"/>
          <w:szCs w:val="24"/>
        </w:rPr>
      </w:pPr>
      <w:r>
        <w:rPr>
          <w:rFonts w:ascii="仿宋" w:eastAsia="仿宋" w:hAnsi="仿宋" w:cs="仿宋" w:hint="eastAsia"/>
          <w:b/>
          <w:sz w:val="21"/>
          <w:szCs w:val="24"/>
        </w:rPr>
        <w:t>2.知识</w:t>
      </w:r>
    </w:p>
    <w:p w14:paraId="493EC32F"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(1)掌握必备的思想政治理论、科学文化基础知识和中华优秀传统文化知识。</w:t>
      </w:r>
    </w:p>
    <w:p w14:paraId="07D2AC1B"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(2)熟悉与本专业相关的法律法规以及环境保护、安全消防、文明生产等知识。</w:t>
      </w:r>
    </w:p>
    <w:p w14:paraId="38214CF8"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(3)了解与本专业相关的专业英语知识。</w:t>
      </w:r>
    </w:p>
    <w:p w14:paraId="709292AB"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(4)了解动画概论的基本知识。</w:t>
      </w:r>
    </w:p>
    <w:p w14:paraId="42119C63"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(5)掌握素描、色彩、构成设计等专业造型的基础知识。</w:t>
      </w:r>
    </w:p>
    <w:p w14:paraId="38A95BF4"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(6)掌握动画运动规律、视听语言的基础知识与应用。</w:t>
      </w:r>
    </w:p>
    <w:p w14:paraId="54397F40"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(7)掌握二维动画的基础知识与应用。</w:t>
      </w:r>
    </w:p>
    <w:p w14:paraId="3CD38B66"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(8)掌握三维动画的基础知识与应用。</w:t>
      </w:r>
    </w:p>
    <w:p w14:paraId="1A979708"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(9)掌握游戏美术的基础知识与应用。</w:t>
      </w:r>
    </w:p>
    <w:p w14:paraId="4489D29E"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(10)熟悉动漫行业的新知识、新技术。</w:t>
      </w:r>
    </w:p>
    <w:p w14:paraId="7661C087" w14:textId="77777777" w:rsidR="00571D16" w:rsidRDefault="0053243F">
      <w:pPr>
        <w:adjustRightInd w:val="0"/>
        <w:snapToGrid w:val="0"/>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3.能力</w:t>
      </w:r>
    </w:p>
    <w:p w14:paraId="1F23DFAD"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(1)具有探究学习、终身学习、分析问题和解决问题的能力。</w:t>
      </w:r>
    </w:p>
    <w:p w14:paraId="3E48A13A"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(2)具有良好的语言、文字表达能力和沟通能力。</w:t>
      </w:r>
    </w:p>
    <w:p w14:paraId="035DFC73"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(3)具有阅读并正确理解分镜头脚本和</w:t>
      </w:r>
      <w:r w:rsidRPr="00CA6390">
        <w:rPr>
          <w:rFonts w:ascii="仿宋" w:eastAsia="仿宋" w:hAnsi="仿宋" w:cs="仿宋" w:hint="eastAsia"/>
          <w:sz w:val="21"/>
          <w:szCs w:val="21"/>
        </w:rPr>
        <w:t>摄影表</w:t>
      </w:r>
      <w:r>
        <w:rPr>
          <w:rFonts w:ascii="仿宋" w:eastAsia="仿宋" w:hAnsi="仿宋" w:cs="仿宋" w:hint="eastAsia"/>
          <w:sz w:val="21"/>
          <w:szCs w:val="21"/>
        </w:rPr>
        <w:t>的能力。</w:t>
      </w:r>
    </w:p>
    <w:p w14:paraId="47AA7B1A"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(4)具有良好的审美素养和造型设计能力。</w:t>
      </w:r>
    </w:p>
    <w:p w14:paraId="72417E8B"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(5)具有熟练查阅各种资料，并加以整理、分析与处理，进行图形图像再设计能力。</w:t>
      </w:r>
    </w:p>
    <w:p w14:paraId="55A07C20"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(6)具有通过系统帮助、网络搜索、专业书籍等途径获取专业技术帮助的终身学习能力。</w:t>
      </w:r>
    </w:p>
    <w:p w14:paraId="08C6CB8B"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(7)具有综合应用专业知识、综合性知识和工具性知识进行问题定位与求解的力。</w:t>
      </w:r>
    </w:p>
    <w:p w14:paraId="4D7B46E5"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(8)具备对新知识、新技能的学习能力和创新创业能力。</w:t>
      </w:r>
    </w:p>
    <w:p w14:paraId="0D5BB043"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(9)具备动画项目“创意执行”能力。</w:t>
      </w:r>
    </w:p>
    <w:p w14:paraId="1185B17D"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(10)具备动画基础知识，动画设计与动画短片制作的能力。</w:t>
      </w:r>
    </w:p>
    <w:p w14:paraId="50F6D643"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(11)具备动画角色与场景设计、分镜头台本设计、原画和中间画的创意设计能力。</w:t>
      </w:r>
    </w:p>
    <w:p w14:paraId="2886979E"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(12)具备游戏美术设计、制作贴图的能力。</w:t>
      </w:r>
    </w:p>
    <w:p w14:paraId="4E73429E" w14:textId="77777777" w:rsidR="00571D16" w:rsidRDefault="0053243F">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(13)具有二维、三维动画设计、制作实施的能力。</w:t>
      </w:r>
    </w:p>
    <w:p w14:paraId="36CF8669" w14:textId="77777777" w:rsidR="00571D16" w:rsidRDefault="0053243F">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六、课程设置及要求</w:t>
      </w:r>
    </w:p>
    <w:p w14:paraId="526429E8" w14:textId="77777777" w:rsidR="00571D16" w:rsidRDefault="0053243F">
      <w:pPr>
        <w:widowControl/>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专业课程设置框架主要包括公共基础课程体系和专业（技能）课程体系。公共基础课程体系包括思想政治课程模块和文化课程模块；专业（技能）课程体系包括专业（群）平台课程模块、专业核心课程模块、专业方向课程模块、专业技能实训课程模块等。</w:t>
      </w:r>
    </w:p>
    <w:p w14:paraId="67A89939" w14:textId="77777777" w:rsidR="00571D16" w:rsidRDefault="0053243F">
      <w:pPr>
        <w:adjustRightInd w:val="0"/>
        <w:snapToGrid w:val="0"/>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（一）主要公共基础课程教学内容及目标要求</w:t>
      </w:r>
    </w:p>
    <w:tbl>
      <w:tblPr>
        <w:tblW w:w="9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8"/>
        <w:gridCol w:w="1306"/>
        <w:gridCol w:w="3803"/>
        <w:gridCol w:w="3399"/>
      </w:tblGrid>
      <w:tr w:rsidR="00571D16" w14:paraId="60C9C444" w14:textId="77777777" w:rsidTr="00F31401">
        <w:trPr>
          <w:jc w:val="center"/>
        </w:trPr>
        <w:tc>
          <w:tcPr>
            <w:tcW w:w="758" w:type="dxa"/>
            <w:vAlign w:val="center"/>
          </w:tcPr>
          <w:p w14:paraId="4A0B07C8" w14:textId="77777777" w:rsidR="00571D16" w:rsidRDefault="0053243F">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lastRenderedPageBreak/>
              <w:t>序</w:t>
            </w:r>
          </w:p>
          <w:p w14:paraId="243668F6" w14:textId="77777777" w:rsidR="00571D16" w:rsidRDefault="0053243F">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号</w:t>
            </w:r>
          </w:p>
        </w:tc>
        <w:tc>
          <w:tcPr>
            <w:tcW w:w="1306" w:type="dxa"/>
            <w:vAlign w:val="center"/>
          </w:tcPr>
          <w:p w14:paraId="56656F05" w14:textId="77777777" w:rsidR="00571D16" w:rsidRDefault="0053243F">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课程名称</w:t>
            </w:r>
          </w:p>
          <w:p w14:paraId="0C6101DD" w14:textId="77777777" w:rsidR="00571D16" w:rsidRDefault="0053243F">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（课时）</w:t>
            </w:r>
          </w:p>
        </w:tc>
        <w:tc>
          <w:tcPr>
            <w:tcW w:w="3803" w:type="dxa"/>
            <w:vAlign w:val="center"/>
          </w:tcPr>
          <w:p w14:paraId="0091361C" w14:textId="77777777" w:rsidR="00571D16" w:rsidRDefault="0053243F">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主要教学内容</w:t>
            </w:r>
          </w:p>
        </w:tc>
        <w:tc>
          <w:tcPr>
            <w:tcW w:w="3399" w:type="dxa"/>
            <w:vAlign w:val="center"/>
          </w:tcPr>
          <w:p w14:paraId="5DD573D6" w14:textId="77777777" w:rsidR="00571D16" w:rsidRDefault="0053243F">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目标要求</w:t>
            </w:r>
          </w:p>
        </w:tc>
      </w:tr>
      <w:tr w:rsidR="00F31401" w14:paraId="4FA56AF8" w14:textId="77777777" w:rsidTr="00F31401">
        <w:trPr>
          <w:jc w:val="center"/>
        </w:trPr>
        <w:tc>
          <w:tcPr>
            <w:tcW w:w="758" w:type="dxa"/>
            <w:vAlign w:val="center"/>
          </w:tcPr>
          <w:p w14:paraId="292B3FAC" w14:textId="60E9026A" w:rsidR="00F31401" w:rsidRDefault="00210075"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1</w:t>
            </w:r>
          </w:p>
        </w:tc>
        <w:tc>
          <w:tcPr>
            <w:tcW w:w="1306" w:type="dxa"/>
            <w:vAlign w:val="center"/>
          </w:tcPr>
          <w:p w14:paraId="1C3134ED" w14:textId="77777777" w:rsidR="00F31401" w:rsidRDefault="00F31401" w:rsidP="00F31401">
            <w:pPr>
              <w:widowControl/>
              <w:adjustRightInd w:val="0"/>
              <w:spacing w:line="320" w:lineRule="exact"/>
              <w:rPr>
                <w:rFonts w:ascii="仿宋" w:eastAsia="仿宋" w:hAnsi="仿宋" w:cs="仿宋"/>
                <w:bCs/>
                <w:sz w:val="21"/>
                <w:szCs w:val="21"/>
              </w:rPr>
            </w:pPr>
            <w:r w:rsidRPr="00F31401">
              <w:rPr>
                <w:rFonts w:ascii="仿宋" w:eastAsia="仿宋" w:hAnsi="仿宋" w:cs="仿宋" w:hint="eastAsia"/>
                <w:bCs/>
                <w:sz w:val="21"/>
                <w:szCs w:val="21"/>
              </w:rPr>
              <w:t>中国特色社会主义</w:t>
            </w:r>
          </w:p>
          <w:p w14:paraId="7B366845" w14:textId="1235BE9E" w:rsidR="00F31401" w:rsidRPr="00F31401" w:rsidRDefault="00F31401" w:rsidP="00F31401">
            <w:pPr>
              <w:widowControl/>
              <w:adjustRightInd w:val="0"/>
              <w:spacing w:line="320" w:lineRule="exact"/>
              <w:jc w:val="center"/>
              <w:rPr>
                <w:rFonts w:ascii="仿宋" w:eastAsia="仿宋" w:hAnsi="仿宋" w:cs="仿宋"/>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803" w:type="dxa"/>
          </w:tcPr>
          <w:p w14:paraId="714B2782" w14:textId="1784B526" w:rsidR="00F31401" w:rsidRPr="00F31401" w:rsidRDefault="00F31401" w:rsidP="00F31401">
            <w:pPr>
              <w:widowControl/>
              <w:adjustRightInd w:val="0"/>
              <w:spacing w:line="320" w:lineRule="exact"/>
              <w:ind w:firstLineChars="200" w:firstLine="420"/>
              <w:rPr>
                <w:rFonts w:ascii="仿宋" w:eastAsia="仿宋" w:hAnsi="仿宋" w:cs="仿宋"/>
                <w:bCs/>
                <w:sz w:val="21"/>
                <w:szCs w:val="21"/>
              </w:rPr>
            </w:pPr>
            <w:r w:rsidRPr="00F31401">
              <w:rPr>
                <w:rFonts w:ascii="仿宋" w:eastAsia="仿宋" w:hAnsi="仿宋" w:cs="仿宋" w:hint="eastAsia"/>
                <w:bCs/>
                <w:sz w:val="21"/>
                <w:szCs w:val="21"/>
              </w:rPr>
              <w:t>阐释中国特色社会主义的开创与发展，明确中国特色社会主义进入新时代的历史方位， 阐明中国特色社会主义建设“五位一体”总体布局的基本内容。</w:t>
            </w:r>
          </w:p>
        </w:tc>
        <w:tc>
          <w:tcPr>
            <w:tcW w:w="3399" w:type="dxa"/>
          </w:tcPr>
          <w:p w14:paraId="6B379D96" w14:textId="59263BB5" w:rsidR="00F31401" w:rsidRPr="00F31401" w:rsidRDefault="00F31401" w:rsidP="00F31401">
            <w:pPr>
              <w:widowControl/>
              <w:adjustRightInd w:val="0"/>
              <w:spacing w:line="320" w:lineRule="exact"/>
              <w:ind w:firstLineChars="200" w:firstLine="420"/>
              <w:rPr>
                <w:rFonts w:ascii="仿宋" w:eastAsia="仿宋" w:hAnsi="仿宋" w:cs="仿宋"/>
                <w:bCs/>
                <w:sz w:val="21"/>
                <w:szCs w:val="21"/>
              </w:rPr>
            </w:pPr>
            <w:r w:rsidRPr="00F31401">
              <w:rPr>
                <w:rFonts w:ascii="仿宋" w:eastAsia="仿宋" w:hAnsi="仿宋" w:cs="仿宋" w:hint="eastAsia"/>
                <w:bCs/>
                <w:sz w:val="21"/>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F31401" w14:paraId="59A340AB" w14:textId="77777777" w:rsidTr="00F31401">
        <w:trPr>
          <w:jc w:val="center"/>
        </w:trPr>
        <w:tc>
          <w:tcPr>
            <w:tcW w:w="758" w:type="dxa"/>
            <w:vAlign w:val="center"/>
          </w:tcPr>
          <w:p w14:paraId="42BA5818" w14:textId="660E81BC" w:rsidR="00F31401" w:rsidRDefault="00210075"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2</w:t>
            </w:r>
          </w:p>
        </w:tc>
        <w:tc>
          <w:tcPr>
            <w:tcW w:w="1306" w:type="dxa"/>
            <w:vAlign w:val="center"/>
          </w:tcPr>
          <w:p w14:paraId="1C9888F5" w14:textId="77777777" w:rsidR="00F31401" w:rsidRDefault="00F31401" w:rsidP="00F31401">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心理健康与职业生涯</w:t>
            </w:r>
          </w:p>
          <w:p w14:paraId="01D26518" w14:textId="5DED5CD5" w:rsidR="00F31401" w:rsidRDefault="00F31401"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803" w:type="dxa"/>
          </w:tcPr>
          <w:p w14:paraId="20BBAF9E" w14:textId="77777777" w:rsidR="00F31401" w:rsidRPr="00A24A45" w:rsidRDefault="00F31401" w:rsidP="00F31401">
            <w:pPr>
              <w:spacing w:line="340" w:lineRule="exact"/>
              <w:ind w:firstLineChars="200" w:firstLine="420"/>
              <w:rPr>
                <w:rFonts w:ascii="仿宋" w:eastAsia="仿宋" w:hAnsi="仿宋" w:cs="仿宋"/>
                <w:bCs/>
                <w:sz w:val="21"/>
                <w:szCs w:val="21"/>
              </w:rPr>
            </w:pPr>
            <w:r w:rsidRPr="00A24A45">
              <w:rPr>
                <w:rFonts w:ascii="仿宋" w:eastAsia="仿宋" w:hAnsi="仿宋" w:cs="仿宋" w:hint="eastAsia"/>
                <w:bCs/>
                <w:sz w:val="21"/>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7F7CEB0F" w14:textId="77777777" w:rsidR="00F31401" w:rsidRDefault="00F31401" w:rsidP="00F31401">
            <w:pPr>
              <w:widowControl/>
              <w:adjustRightInd w:val="0"/>
              <w:spacing w:line="360" w:lineRule="exact"/>
              <w:jc w:val="center"/>
              <w:rPr>
                <w:rFonts w:ascii="仿宋" w:eastAsia="仿宋" w:hAnsi="仿宋" w:cs="仿宋"/>
                <w:b/>
                <w:bCs/>
                <w:sz w:val="21"/>
                <w:szCs w:val="21"/>
              </w:rPr>
            </w:pPr>
          </w:p>
        </w:tc>
        <w:tc>
          <w:tcPr>
            <w:tcW w:w="3399" w:type="dxa"/>
          </w:tcPr>
          <w:p w14:paraId="76529822" w14:textId="5B4D0C13" w:rsidR="00F31401" w:rsidRDefault="00F31401" w:rsidP="00F31401">
            <w:pPr>
              <w:widowControl/>
              <w:adjustRightInd w:val="0"/>
              <w:spacing w:line="360" w:lineRule="exact"/>
              <w:ind w:firstLineChars="200" w:firstLine="420"/>
              <w:jc w:val="left"/>
              <w:rPr>
                <w:rFonts w:ascii="仿宋" w:eastAsia="仿宋" w:hAnsi="仿宋" w:cs="仿宋"/>
                <w:b/>
                <w:bCs/>
                <w:sz w:val="21"/>
                <w:szCs w:val="21"/>
              </w:rPr>
            </w:pPr>
            <w:r w:rsidRPr="00A24A45">
              <w:rPr>
                <w:rFonts w:ascii="仿宋" w:eastAsia="仿宋" w:hAnsi="仿宋" w:cs="仿宋" w:hint="eastAsia"/>
                <w:bCs/>
                <w:sz w:val="21"/>
                <w:szCs w:val="21"/>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F31401" w14:paraId="5DEFE9C8" w14:textId="77777777" w:rsidTr="00F31401">
        <w:trPr>
          <w:jc w:val="center"/>
        </w:trPr>
        <w:tc>
          <w:tcPr>
            <w:tcW w:w="758" w:type="dxa"/>
            <w:vAlign w:val="center"/>
          </w:tcPr>
          <w:p w14:paraId="7281D812" w14:textId="54E72FEA" w:rsidR="00F31401" w:rsidRDefault="00210075"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3</w:t>
            </w:r>
          </w:p>
        </w:tc>
        <w:tc>
          <w:tcPr>
            <w:tcW w:w="1306" w:type="dxa"/>
            <w:vAlign w:val="center"/>
          </w:tcPr>
          <w:p w14:paraId="40E2B760" w14:textId="77777777" w:rsidR="00F31401" w:rsidRDefault="00F31401" w:rsidP="00F31401">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哲学与人生</w:t>
            </w:r>
          </w:p>
          <w:p w14:paraId="7A4B129C" w14:textId="54A1C400" w:rsidR="00F31401" w:rsidRDefault="00F31401"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803" w:type="dxa"/>
          </w:tcPr>
          <w:p w14:paraId="121F49F0" w14:textId="77777777" w:rsidR="00F31401" w:rsidRPr="00A24A45" w:rsidRDefault="00F31401" w:rsidP="00F31401">
            <w:pPr>
              <w:spacing w:line="340" w:lineRule="exact"/>
              <w:ind w:firstLineChars="200" w:firstLine="420"/>
              <w:rPr>
                <w:rFonts w:ascii="仿宋" w:eastAsia="仿宋" w:hAnsi="仿宋" w:cs="仿宋"/>
                <w:bCs/>
                <w:sz w:val="21"/>
                <w:szCs w:val="21"/>
              </w:rPr>
            </w:pPr>
            <w:r w:rsidRPr="00A24A45">
              <w:rPr>
                <w:rFonts w:ascii="仿宋" w:eastAsia="仿宋" w:hAnsi="仿宋" w:cs="仿宋" w:hint="eastAsia"/>
                <w:bCs/>
                <w:sz w:val="21"/>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2D15F66A" w14:textId="77777777" w:rsidR="00F31401" w:rsidRDefault="00F31401" w:rsidP="00F31401">
            <w:pPr>
              <w:widowControl/>
              <w:adjustRightInd w:val="0"/>
              <w:spacing w:line="360" w:lineRule="exact"/>
              <w:jc w:val="center"/>
              <w:rPr>
                <w:rFonts w:ascii="仿宋" w:eastAsia="仿宋" w:hAnsi="仿宋" w:cs="仿宋"/>
                <w:b/>
                <w:bCs/>
                <w:sz w:val="21"/>
                <w:szCs w:val="21"/>
              </w:rPr>
            </w:pPr>
          </w:p>
        </w:tc>
        <w:tc>
          <w:tcPr>
            <w:tcW w:w="3399" w:type="dxa"/>
          </w:tcPr>
          <w:p w14:paraId="3E9B1135" w14:textId="5564483D" w:rsidR="00F31401" w:rsidRDefault="00F31401" w:rsidP="00F31401">
            <w:pPr>
              <w:widowControl/>
              <w:adjustRightInd w:val="0"/>
              <w:spacing w:line="360" w:lineRule="exact"/>
              <w:ind w:firstLineChars="200" w:firstLine="420"/>
              <w:jc w:val="left"/>
              <w:rPr>
                <w:rFonts w:ascii="仿宋" w:eastAsia="仿宋" w:hAnsi="仿宋" w:cs="仿宋"/>
                <w:b/>
                <w:bCs/>
                <w:sz w:val="21"/>
                <w:szCs w:val="21"/>
              </w:rPr>
            </w:pPr>
            <w:r w:rsidRPr="00A24A45">
              <w:rPr>
                <w:rFonts w:ascii="仿宋" w:eastAsia="仿宋" w:hAnsi="仿宋" w:cs="仿宋" w:hint="eastAsia"/>
                <w:bCs/>
                <w:sz w:val="21"/>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rsidR="00F31401" w14:paraId="5B7CCC9B" w14:textId="77777777" w:rsidTr="00F31401">
        <w:trPr>
          <w:jc w:val="center"/>
        </w:trPr>
        <w:tc>
          <w:tcPr>
            <w:tcW w:w="758" w:type="dxa"/>
            <w:vAlign w:val="center"/>
          </w:tcPr>
          <w:p w14:paraId="6598738E" w14:textId="442617FF" w:rsidR="00F31401" w:rsidRDefault="00210075"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4</w:t>
            </w:r>
          </w:p>
        </w:tc>
        <w:tc>
          <w:tcPr>
            <w:tcW w:w="1306" w:type="dxa"/>
            <w:vAlign w:val="center"/>
          </w:tcPr>
          <w:p w14:paraId="586A5AA2" w14:textId="77777777" w:rsidR="00F31401" w:rsidRPr="00A24A45" w:rsidRDefault="00F31401" w:rsidP="00F31401">
            <w:pPr>
              <w:widowControl/>
              <w:adjustRightInd w:val="0"/>
              <w:snapToGri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职业道德与</w:t>
            </w:r>
            <w:r w:rsidRPr="00A24A45">
              <w:rPr>
                <w:rFonts w:ascii="仿宋" w:eastAsia="仿宋" w:hAnsi="仿宋" w:cs="仿宋" w:hint="eastAsia"/>
                <w:bCs/>
                <w:sz w:val="21"/>
                <w:szCs w:val="21"/>
              </w:rPr>
              <w:lastRenderedPageBreak/>
              <w:t>法治</w:t>
            </w:r>
          </w:p>
          <w:p w14:paraId="24960593" w14:textId="5CE923F1" w:rsidR="00F31401" w:rsidRDefault="00F31401"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803" w:type="dxa"/>
          </w:tcPr>
          <w:p w14:paraId="2A609CF7" w14:textId="0323EE31" w:rsidR="00F31401" w:rsidRDefault="00F31401" w:rsidP="00F31401">
            <w:pPr>
              <w:widowControl/>
              <w:adjustRightInd w:val="0"/>
              <w:spacing w:line="360" w:lineRule="exact"/>
              <w:jc w:val="center"/>
              <w:rPr>
                <w:rFonts w:ascii="仿宋" w:eastAsia="仿宋" w:hAnsi="仿宋" w:cs="仿宋"/>
                <w:b/>
                <w:bCs/>
                <w:sz w:val="21"/>
                <w:szCs w:val="21"/>
              </w:rPr>
            </w:pPr>
            <w:r w:rsidRPr="00A24A45">
              <w:rPr>
                <w:rFonts w:ascii="仿宋" w:eastAsia="仿宋" w:hAnsi="仿宋" w:cs="仿宋" w:hint="eastAsia"/>
                <w:bCs/>
                <w:sz w:val="21"/>
                <w:szCs w:val="21"/>
              </w:rPr>
              <w:lastRenderedPageBreak/>
              <w:t>感悟道德力量；践行职业道德的基本规</w:t>
            </w:r>
            <w:r w:rsidRPr="00A24A45">
              <w:rPr>
                <w:rFonts w:ascii="仿宋" w:eastAsia="仿宋" w:hAnsi="仿宋" w:cs="仿宋" w:hint="eastAsia"/>
                <w:bCs/>
                <w:sz w:val="21"/>
                <w:szCs w:val="21"/>
              </w:rPr>
              <w:lastRenderedPageBreak/>
              <w:t>范，提升职业道德境界；坚持全面依法治国；维护宪法尊严，遵循法律规范。</w:t>
            </w:r>
          </w:p>
        </w:tc>
        <w:tc>
          <w:tcPr>
            <w:tcW w:w="3399" w:type="dxa"/>
          </w:tcPr>
          <w:p w14:paraId="57726AEC" w14:textId="14759283" w:rsidR="00F31401" w:rsidRDefault="00F31401" w:rsidP="00F31401">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bCs/>
                <w:sz w:val="21"/>
                <w:szCs w:val="21"/>
              </w:rPr>
              <w:lastRenderedPageBreak/>
              <w:t>通过本门课程的学习，学生能够理</w:t>
            </w:r>
            <w:r w:rsidRPr="00A24A45">
              <w:rPr>
                <w:rFonts w:ascii="仿宋" w:eastAsia="仿宋" w:hAnsi="仿宋" w:cs="仿宋" w:hint="eastAsia"/>
                <w:bCs/>
                <w:sz w:val="21"/>
                <w:szCs w:val="21"/>
              </w:rPr>
              <w:lastRenderedPageBreak/>
              <w:t>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F31401" w14:paraId="41A4AC7C" w14:textId="77777777" w:rsidTr="00512CAD">
        <w:trPr>
          <w:jc w:val="center"/>
        </w:trPr>
        <w:tc>
          <w:tcPr>
            <w:tcW w:w="758" w:type="dxa"/>
            <w:vAlign w:val="center"/>
          </w:tcPr>
          <w:p w14:paraId="57EA31C0" w14:textId="04737260" w:rsidR="00F31401" w:rsidRDefault="00210075"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lastRenderedPageBreak/>
              <w:t>5</w:t>
            </w:r>
          </w:p>
        </w:tc>
        <w:tc>
          <w:tcPr>
            <w:tcW w:w="1306" w:type="dxa"/>
            <w:vAlign w:val="center"/>
          </w:tcPr>
          <w:p w14:paraId="71952B6D" w14:textId="77777777" w:rsidR="00F31401" w:rsidRDefault="00F31401" w:rsidP="00F31401">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思想道德修养与法律基础</w:t>
            </w:r>
          </w:p>
          <w:p w14:paraId="4E837043" w14:textId="61B700B3" w:rsidR="00F31401" w:rsidRDefault="00F31401"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w:t>
            </w:r>
            <w:r>
              <w:rPr>
                <w:rFonts w:ascii="仿宋" w:eastAsia="仿宋" w:hAnsi="仿宋" w:cs="仿宋"/>
                <w:bCs/>
                <w:sz w:val="21"/>
                <w:szCs w:val="21"/>
              </w:rPr>
              <w:t>48</w:t>
            </w:r>
            <w:r>
              <w:rPr>
                <w:rFonts w:ascii="仿宋" w:eastAsia="仿宋" w:hAnsi="仿宋" w:cs="仿宋" w:hint="eastAsia"/>
                <w:bCs/>
                <w:sz w:val="21"/>
                <w:szCs w:val="21"/>
              </w:rPr>
              <w:t>）</w:t>
            </w:r>
          </w:p>
        </w:tc>
        <w:tc>
          <w:tcPr>
            <w:tcW w:w="3803" w:type="dxa"/>
          </w:tcPr>
          <w:p w14:paraId="731F251D" w14:textId="77777777" w:rsidR="00F31401" w:rsidRPr="00A24A45" w:rsidRDefault="00F31401" w:rsidP="00F31401">
            <w:pPr>
              <w:widowControl/>
              <w:adjustRightInd w:val="0"/>
              <w:spacing w:line="320" w:lineRule="exact"/>
              <w:ind w:firstLineChars="100" w:firstLine="210"/>
              <w:rPr>
                <w:rFonts w:ascii="仿宋" w:eastAsia="仿宋" w:hAnsi="仿宋" w:cs="仿宋"/>
                <w:bCs/>
                <w:sz w:val="21"/>
                <w:szCs w:val="21"/>
              </w:rPr>
            </w:pPr>
            <w:r w:rsidRPr="00A24A45">
              <w:rPr>
                <w:rFonts w:ascii="仿宋" w:eastAsia="仿宋" w:hAnsi="仿宋" w:cs="仿宋" w:hint="eastAsia"/>
                <w:bCs/>
                <w:sz w:val="21"/>
                <w:szCs w:val="21"/>
              </w:rPr>
              <w:t xml:space="preserve"> 本课程包括知识模块和实践模块。</w:t>
            </w:r>
          </w:p>
          <w:p w14:paraId="0CDFBFA0" w14:textId="77777777" w:rsidR="00F31401" w:rsidRPr="00A24A45" w:rsidRDefault="00F31401" w:rsidP="00F31401">
            <w:pPr>
              <w:spacing w:line="340" w:lineRule="exact"/>
              <w:ind w:firstLineChars="200" w:firstLine="420"/>
              <w:rPr>
                <w:rFonts w:ascii="仿宋" w:eastAsia="仿宋" w:hAnsi="仿宋" w:cs="仿宋"/>
                <w:bCs/>
                <w:sz w:val="21"/>
                <w:szCs w:val="21"/>
              </w:rPr>
            </w:pPr>
            <w:r w:rsidRPr="00A24A45">
              <w:rPr>
                <w:rFonts w:ascii="仿宋" w:eastAsia="仿宋" w:hAnsi="仿宋" w:cs="仿宋" w:hint="eastAsia"/>
                <w:bCs/>
                <w:sz w:val="21"/>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23768831" w14:textId="4B6F9755" w:rsidR="00F31401" w:rsidRDefault="00F31401" w:rsidP="00F31401">
            <w:pPr>
              <w:widowControl/>
              <w:adjustRightInd w:val="0"/>
              <w:spacing w:line="360" w:lineRule="exact"/>
              <w:jc w:val="left"/>
              <w:rPr>
                <w:rFonts w:ascii="仿宋" w:eastAsia="仿宋" w:hAnsi="仿宋" w:cs="仿宋"/>
                <w:b/>
                <w:bCs/>
                <w:sz w:val="21"/>
                <w:szCs w:val="21"/>
              </w:rPr>
            </w:pPr>
            <w:r>
              <w:rPr>
                <w:rFonts w:ascii="仿宋" w:eastAsia="仿宋" w:hAnsi="仿宋" w:cs="仿宋" w:hint="eastAsia"/>
                <w:bCs/>
                <w:sz w:val="21"/>
                <w:szCs w:val="21"/>
              </w:rPr>
              <w:t xml:space="preserve"> </w:t>
            </w:r>
            <w:r>
              <w:rPr>
                <w:rFonts w:ascii="仿宋" w:eastAsia="仿宋" w:hAnsi="仿宋" w:cs="仿宋"/>
                <w:bCs/>
                <w:sz w:val="21"/>
                <w:szCs w:val="21"/>
              </w:rPr>
              <w:t xml:space="preserve">   </w:t>
            </w:r>
            <w:r w:rsidRPr="00A24A45">
              <w:rPr>
                <w:rFonts w:ascii="仿宋" w:eastAsia="仿宋" w:hAnsi="仿宋" w:cs="仿宋" w:hint="eastAsia"/>
                <w:bCs/>
                <w:sz w:val="21"/>
                <w:szCs w:val="21"/>
              </w:rPr>
              <w:t>实践模块：通过课堂讨论、经典回放、文献报告等课堂实践，校外参观学习、假期社会调查等社会实践，实现理论学习与实践体验的有效衔接。</w:t>
            </w:r>
          </w:p>
        </w:tc>
        <w:tc>
          <w:tcPr>
            <w:tcW w:w="3399" w:type="dxa"/>
          </w:tcPr>
          <w:p w14:paraId="15538F14" w14:textId="375BA408" w:rsidR="00F31401" w:rsidRDefault="00F31401" w:rsidP="00F31401">
            <w:pPr>
              <w:widowControl/>
              <w:adjustRightInd w:val="0"/>
              <w:spacing w:line="360" w:lineRule="exact"/>
              <w:jc w:val="center"/>
              <w:rPr>
                <w:rFonts w:ascii="仿宋" w:eastAsia="仿宋" w:hAnsi="仿宋" w:cs="仿宋"/>
                <w:b/>
                <w:bCs/>
                <w:sz w:val="21"/>
                <w:szCs w:val="21"/>
              </w:rPr>
            </w:pPr>
            <w:r w:rsidRPr="00A24A45">
              <w:rPr>
                <w:rFonts w:ascii="仿宋" w:eastAsia="仿宋" w:hAnsi="仿宋" w:cs="仿宋" w:hint="eastAsia"/>
                <w:sz w:val="21"/>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F31401" w14:paraId="685DDE46" w14:textId="77777777" w:rsidTr="009F01C4">
        <w:trPr>
          <w:jc w:val="center"/>
        </w:trPr>
        <w:tc>
          <w:tcPr>
            <w:tcW w:w="758" w:type="dxa"/>
            <w:vAlign w:val="center"/>
          </w:tcPr>
          <w:p w14:paraId="3C83E192" w14:textId="5BF76D18" w:rsidR="00F31401" w:rsidRDefault="00210075"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6</w:t>
            </w:r>
          </w:p>
        </w:tc>
        <w:tc>
          <w:tcPr>
            <w:tcW w:w="1306" w:type="dxa"/>
            <w:vAlign w:val="center"/>
          </w:tcPr>
          <w:p w14:paraId="312782CD" w14:textId="77777777" w:rsidR="00F31401" w:rsidRDefault="00F31401" w:rsidP="00F31401">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毛泽东思想和中国特色社会主义理论体系概论</w:t>
            </w:r>
          </w:p>
          <w:p w14:paraId="2A7184EB" w14:textId="2BBC634D" w:rsidR="00F31401" w:rsidRDefault="00F31401" w:rsidP="00F31401">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w:t>
            </w:r>
            <w:r>
              <w:rPr>
                <w:rFonts w:ascii="仿宋" w:eastAsia="仿宋" w:hAnsi="仿宋" w:cs="仿宋"/>
                <w:bCs/>
                <w:sz w:val="21"/>
                <w:szCs w:val="21"/>
              </w:rPr>
              <w:t>64</w:t>
            </w:r>
            <w:r>
              <w:rPr>
                <w:rFonts w:ascii="仿宋" w:eastAsia="仿宋" w:hAnsi="仿宋" w:cs="仿宋" w:hint="eastAsia"/>
                <w:bCs/>
                <w:sz w:val="21"/>
                <w:szCs w:val="21"/>
              </w:rPr>
              <w:t>）</w:t>
            </w:r>
          </w:p>
        </w:tc>
        <w:tc>
          <w:tcPr>
            <w:tcW w:w="3803" w:type="dxa"/>
          </w:tcPr>
          <w:p w14:paraId="6004EDE8" w14:textId="3897A875" w:rsidR="00F31401" w:rsidRDefault="00F31401" w:rsidP="00F31401">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bCs/>
                <w:sz w:val="21"/>
                <w:szCs w:val="21"/>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w:t>
            </w:r>
            <w:r w:rsidRPr="00A24A45">
              <w:rPr>
                <w:rFonts w:ascii="仿宋" w:eastAsia="仿宋" w:hAnsi="仿宋" w:cs="仿宋" w:hint="eastAsia"/>
                <w:bCs/>
                <w:sz w:val="21"/>
                <w:szCs w:val="21"/>
              </w:rPr>
              <w:lastRenderedPageBreak/>
              <w:t>国特色大国外交、坚持和加强党的领导等。</w:t>
            </w:r>
          </w:p>
        </w:tc>
        <w:tc>
          <w:tcPr>
            <w:tcW w:w="3399" w:type="dxa"/>
          </w:tcPr>
          <w:p w14:paraId="3827C283" w14:textId="2D265105" w:rsidR="00F31401" w:rsidRDefault="00F31401" w:rsidP="00F31401">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sz w:val="21"/>
                <w:szCs w:val="21"/>
              </w:rPr>
              <w:lastRenderedPageBreak/>
              <w:t xml:space="preserve">　　</w:t>
            </w:r>
            <w:r w:rsidRPr="00A24A45">
              <w:rPr>
                <w:rFonts w:ascii="仿宋" w:eastAsia="仿宋" w:hAnsi="仿宋" w:cs="仿宋" w:hint="eastAsia"/>
                <w:color w:val="000000"/>
                <w:kern w:val="0"/>
                <w:sz w:val="21"/>
                <w:szCs w:val="21"/>
                <w:lang w:bidi="ar"/>
              </w:rPr>
              <w:t>旨在从整体上阐释马克思主义中国化理论成果，既体现马克思主义中国化理论成果形成和发展的历史逻辑，又体现这些理论成果的理论逻辑；既体现马克思主义中国化理论成果的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w:t>
            </w:r>
            <w:r w:rsidRPr="00A24A45">
              <w:rPr>
                <w:rFonts w:ascii="仿宋" w:eastAsia="仿宋" w:hAnsi="仿宋" w:cs="仿宋" w:hint="eastAsia"/>
                <w:color w:val="000000"/>
                <w:kern w:val="0"/>
                <w:sz w:val="21"/>
                <w:szCs w:val="21"/>
                <w:lang w:bidi="ar"/>
              </w:rPr>
              <w:lastRenderedPageBreak/>
              <w:t>学生增强中国特色社会主义道路自信、理论自信、制度自信、文化自信，努力培养德智体美劳全面发展的社会主义建设者和接班人。</w:t>
            </w:r>
          </w:p>
        </w:tc>
      </w:tr>
      <w:tr w:rsidR="00F31401" w14:paraId="20AE9F32" w14:textId="77777777" w:rsidTr="00F31401">
        <w:trPr>
          <w:jc w:val="center"/>
        </w:trPr>
        <w:tc>
          <w:tcPr>
            <w:tcW w:w="758" w:type="dxa"/>
            <w:vAlign w:val="center"/>
          </w:tcPr>
          <w:p w14:paraId="377B3CBF" w14:textId="156077A4" w:rsidR="00F31401" w:rsidRDefault="00210075" w:rsidP="00F31401">
            <w:pPr>
              <w:widowControl/>
              <w:adjustRightInd w:val="0"/>
              <w:spacing w:line="360" w:lineRule="exact"/>
              <w:jc w:val="center"/>
              <w:rPr>
                <w:rFonts w:ascii="仿宋" w:eastAsia="仿宋" w:hAnsi="仿宋" w:cs="仿宋"/>
                <w:bCs/>
                <w:sz w:val="21"/>
                <w:szCs w:val="21"/>
              </w:rPr>
            </w:pPr>
            <w:r>
              <w:rPr>
                <w:rFonts w:ascii="仿宋" w:eastAsia="仿宋" w:hAnsi="仿宋" w:cs="仿宋"/>
                <w:bCs/>
                <w:sz w:val="21"/>
                <w:szCs w:val="21"/>
              </w:rPr>
              <w:lastRenderedPageBreak/>
              <w:t>7</w:t>
            </w:r>
          </w:p>
        </w:tc>
        <w:tc>
          <w:tcPr>
            <w:tcW w:w="1306" w:type="dxa"/>
            <w:vAlign w:val="center"/>
          </w:tcPr>
          <w:p w14:paraId="0DD62F46"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语文</w:t>
            </w:r>
          </w:p>
          <w:p w14:paraId="6CE059A2"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（288）</w:t>
            </w:r>
          </w:p>
        </w:tc>
        <w:tc>
          <w:tcPr>
            <w:tcW w:w="3803" w:type="dxa"/>
          </w:tcPr>
          <w:p w14:paraId="75DB8772"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本课程分为基础模块、职业模块、拓展模块。</w:t>
            </w:r>
          </w:p>
          <w:p w14:paraId="01E81A54" w14:textId="77777777" w:rsidR="00F31401" w:rsidRDefault="00F31401" w:rsidP="00F31401">
            <w:pPr>
              <w:widowControl/>
              <w:adjustRightInd w:val="0"/>
              <w:spacing w:line="320" w:lineRule="exact"/>
              <w:rPr>
                <w:rFonts w:ascii="仿宋" w:eastAsia="仿宋" w:hAnsi="仿宋" w:cs="仿宋"/>
                <w:bCs/>
                <w:sz w:val="21"/>
                <w:szCs w:val="21"/>
              </w:rPr>
            </w:pPr>
            <w:r>
              <w:rPr>
                <w:rFonts w:ascii="仿宋" w:eastAsia="仿宋" w:hAnsi="仿宋" w:cs="仿宋" w:hint="eastAsia"/>
                <w:bCs/>
                <w:sz w:val="21"/>
                <w:szCs w:val="21"/>
              </w:rPr>
              <w:t xml:space="preserve"> </w:t>
            </w:r>
            <w:r>
              <w:rPr>
                <w:rFonts w:ascii="仿宋" w:eastAsia="仿宋" w:hAnsi="仿宋" w:cs="仿宋"/>
                <w:bCs/>
                <w:sz w:val="21"/>
                <w:szCs w:val="21"/>
              </w:rPr>
              <w:t xml:space="preserve">   </w:t>
            </w:r>
            <w:r>
              <w:rPr>
                <w:rFonts w:ascii="仿宋" w:eastAsia="仿宋" w:hAnsi="仿宋" w:cs="仿宋" w:hint="eastAsia"/>
                <w:bCs/>
                <w:sz w:val="21"/>
                <w:szCs w:val="21"/>
              </w:rPr>
              <w:t>基础模块：语感与语言习得，中外文学作品选读，实用性阅读与口语交流，古代诗文选读，中国革命传统作品选读，社会主义先进文化作品选读。</w:t>
            </w:r>
          </w:p>
          <w:p w14:paraId="4046AA02"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职业模块：劳模、工匠精神作品研读，职场应用写作与交流，科普作品选读。</w:t>
            </w:r>
          </w:p>
          <w:p w14:paraId="71F4EFFC" w14:textId="77777777" w:rsidR="00F31401" w:rsidRDefault="00F31401" w:rsidP="00F31401">
            <w:pPr>
              <w:widowControl/>
              <w:adjustRightInd w:val="0"/>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拓展模块：思辨性阅读与表达，古代科技著述选读，中外文学作品研读。</w:t>
            </w:r>
          </w:p>
        </w:tc>
        <w:tc>
          <w:tcPr>
            <w:tcW w:w="3399" w:type="dxa"/>
          </w:tcPr>
          <w:p w14:paraId="5CA77E8C" w14:textId="77777777" w:rsidR="00F31401" w:rsidRDefault="00F31401" w:rsidP="00F31401">
            <w:pPr>
              <w:widowControl/>
              <w:adjustRightInd w:val="0"/>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F31401" w14:paraId="3DAF129A" w14:textId="77777777" w:rsidTr="00F31401">
        <w:trPr>
          <w:trHeight w:val="4243"/>
          <w:jc w:val="center"/>
        </w:trPr>
        <w:tc>
          <w:tcPr>
            <w:tcW w:w="758" w:type="dxa"/>
            <w:vAlign w:val="center"/>
          </w:tcPr>
          <w:p w14:paraId="661E0EF0" w14:textId="4AD01858" w:rsidR="00F31401" w:rsidRDefault="00210075" w:rsidP="00F31401">
            <w:pPr>
              <w:widowControl/>
              <w:adjustRightInd w:val="0"/>
              <w:spacing w:line="360" w:lineRule="exact"/>
              <w:jc w:val="center"/>
              <w:rPr>
                <w:rFonts w:ascii="仿宋" w:eastAsia="仿宋" w:hAnsi="仿宋" w:cs="仿宋"/>
                <w:bCs/>
                <w:sz w:val="21"/>
                <w:szCs w:val="21"/>
              </w:rPr>
            </w:pPr>
            <w:r>
              <w:rPr>
                <w:rFonts w:ascii="仿宋" w:eastAsia="仿宋" w:hAnsi="仿宋" w:cs="仿宋"/>
                <w:bCs/>
                <w:sz w:val="21"/>
                <w:szCs w:val="21"/>
              </w:rPr>
              <w:t>8</w:t>
            </w:r>
          </w:p>
        </w:tc>
        <w:tc>
          <w:tcPr>
            <w:tcW w:w="1306" w:type="dxa"/>
            <w:vAlign w:val="center"/>
          </w:tcPr>
          <w:p w14:paraId="2A2FFBDC"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数学</w:t>
            </w:r>
          </w:p>
          <w:p w14:paraId="0DDDE544"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（256）</w:t>
            </w:r>
          </w:p>
        </w:tc>
        <w:tc>
          <w:tcPr>
            <w:tcW w:w="3803" w:type="dxa"/>
            <w:vAlign w:val="center"/>
          </w:tcPr>
          <w:p w14:paraId="14B119FA"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本课程分为必修模块、选修模块、发展（应用）模块。</w:t>
            </w:r>
          </w:p>
          <w:p w14:paraId="693E4F1B"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必修模块：集合、不等式、函数、三角函数、数列、平面向量、立体几何、概率与统计初步、复数、线性规划初步、平面解析几何、排列、组合与二项式定理等。</w:t>
            </w:r>
          </w:p>
          <w:p w14:paraId="166D9CFF"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选修模块：逻辑代数初步、算法与程序框图、数据表格信息处理、编制计划的原理与方法（学校可根据实际需求在上述四个部分内容中选择两部分内容进行教学）。</w:t>
            </w:r>
          </w:p>
          <w:p w14:paraId="062CA27B"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发展（应用）模块：极限与连续、导数与微分等内容，或专业数学（如线性代数）。</w:t>
            </w:r>
          </w:p>
        </w:tc>
        <w:tc>
          <w:tcPr>
            <w:tcW w:w="3399" w:type="dxa"/>
            <w:vAlign w:val="center"/>
          </w:tcPr>
          <w:p w14:paraId="7961F2DD"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F31401" w14:paraId="09DA3680" w14:textId="77777777" w:rsidTr="00F31401">
        <w:trPr>
          <w:jc w:val="center"/>
        </w:trPr>
        <w:tc>
          <w:tcPr>
            <w:tcW w:w="758" w:type="dxa"/>
            <w:vAlign w:val="center"/>
          </w:tcPr>
          <w:p w14:paraId="006983C7" w14:textId="1634C958" w:rsidR="00F31401" w:rsidRDefault="00210075" w:rsidP="00F31401">
            <w:pPr>
              <w:widowControl/>
              <w:adjustRightInd w:val="0"/>
              <w:spacing w:line="360" w:lineRule="exact"/>
              <w:jc w:val="center"/>
              <w:rPr>
                <w:rFonts w:ascii="仿宋" w:eastAsia="仿宋" w:hAnsi="仿宋" w:cs="仿宋"/>
                <w:bCs/>
                <w:sz w:val="21"/>
                <w:szCs w:val="21"/>
              </w:rPr>
            </w:pPr>
            <w:r>
              <w:rPr>
                <w:rFonts w:ascii="仿宋" w:eastAsia="仿宋" w:hAnsi="仿宋" w:cs="仿宋"/>
                <w:bCs/>
                <w:sz w:val="21"/>
                <w:szCs w:val="21"/>
              </w:rPr>
              <w:t>9</w:t>
            </w:r>
          </w:p>
        </w:tc>
        <w:tc>
          <w:tcPr>
            <w:tcW w:w="1306" w:type="dxa"/>
            <w:vAlign w:val="center"/>
          </w:tcPr>
          <w:p w14:paraId="6AF116FF"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英语</w:t>
            </w:r>
          </w:p>
          <w:p w14:paraId="3E0C2D33"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（224）</w:t>
            </w:r>
          </w:p>
        </w:tc>
        <w:tc>
          <w:tcPr>
            <w:tcW w:w="3803" w:type="dxa"/>
          </w:tcPr>
          <w:p w14:paraId="742EC96D" w14:textId="77777777" w:rsidR="00F31401" w:rsidRDefault="00F31401" w:rsidP="00F31401">
            <w:pPr>
              <w:spacing w:line="320" w:lineRule="exact"/>
              <w:rPr>
                <w:rFonts w:ascii="仿宋" w:eastAsia="仿宋" w:hAnsi="仿宋" w:cs="仿宋"/>
                <w:bCs/>
                <w:sz w:val="21"/>
                <w:szCs w:val="21"/>
              </w:rPr>
            </w:pPr>
            <w:r>
              <w:rPr>
                <w:rFonts w:ascii="仿宋" w:eastAsia="仿宋" w:hAnsi="仿宋" w:cs="仿宋" w:hint="eastAsia"/>
                <w:bCs/>
                <w:sz w:val="21"/>
                <w:szCs w:val="21"/>
              </w:rPr>
              <w:t xml:space="preserve">    本课程分为必修模块、选修模块。</w:t>
            </w:r>
          </w:p>
          <w:p w14:paraId="41F25AE0" w14:textId="77777777" w:rsidR="00F31401" w:rsidRDefault="00F31401" w:rsidP="00F31401">
            <w:pPr>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必修模块以主题为主线，涵盖语篇类型、语言与技能知识、文化情感知识。</w:t>
            </w:r>
          </w:p>
          <w:p w14:paraId="09951C05"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在自我与他人、生活与学习、社会交往、社会服务、历史与文化、科学与技术、自然与环境和可持续发展8个主题中，涵盖记叙文、说明文、应用文和议论文等文体，并涉及口头、书面语体。</w:t>
            </w:r>
          </w:p>
          <w:p w14:paraId="38609AB9"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语言与技能知识包括语音知识、词汇知识、语法知识、语篇知识、语用知识。</w:t>
            </w:r>
          </w:p>
          <w:p w14:paraId="6D1C79CE" w14:textId="77777777" w:rsidR="00F31401" w:rsidRDefault="00F31401" w:rsidP="00F31401">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文化情感知识包括</w:t>
            </w:r>
            <w:r>
              <w:rPr>
                <w:rFonts w:ascii="仿宋" w:eastAsia="仿宋" w:hAnsi="仿宋" w:cs="仿宋"/>
                <w:bCs/>
                <w:sz w:val="21"/>
                <w:szCs w:val="21"/>
              </w:rPr>
              <w:t>中外文化的成就</w:t>
            </w:r>
            <w:r>
              <w:rPr>
                <w:rFonts w:ascii="仿宋" w:eastAsia="仿宋" w:hAnsi="仿宋" w:cs="仿宋"/>
                <w:bCs/>
                <w:sz w:val="21"/>
                <w:szCs w:val="21"/>
              </w:rPr>
              <w:lastRenderedPageBreak/>
              <w:t>及其代表人物</w:t>
            </w:r>
            <w:r>
              <w:rPr>
                <w:rFonts w:ascii="仿宋" w:eastAsia="仿宋" w:hAnsi="仿宋" w:cs="仿宋" w:hint="eastAsia"/>
                <w:bCs/>
                <w:sz w:val="21"/>
                <w:szCs w:val="21"/>
              </w:rPr>
              <w:t>、</w:t>
            </w:r>
            <w:r>
              <w:rPr>
                <w:rFonts w:ascii="仿宋" w:eastAsia="仿宋" w:hAnsi="仿宋" w:cs="仿宋"/>
                <w:bCs/>
                <w:sz w:val="21"/>
                <w:szCs w:val="21"/>
              </w:rPr>
              <w:t>中外传统节日和民俗的异同</w:t>
            </w:r>
            <w:r>
              <w:rPr>
                <w:rFonts w:ascii="仿宋" w:eastAsia="仿宋" w:hAnsi="仿宋" w:cs="仿宋" w:hint="eastAsia"/>
                <w:bCs/>
                <w:sz w:val="21"/>
                <w:szCs w:val="21"/>
              </w:rPr>
              <w:t>、</w:t>
            </w:r>
            <w:r>
              <w:rPr>
                <w:rFonts w:ascii="仿宋" w:eastAsia="仿宋" w:hAnsi="仿宋" w:cs="仿宋"/>
                <w:bCs/>
                <w:sz w:val="21"/>
                <w:szCs w:val="21"/>
              </w:rPr>
              <w:t>中外文明礼仪的</w:t>
            </w:r>
            <w:r>
              <w:rPr>
                <w:rFonts w:ascii="仿宋" w:eastAsia="仿宋" w:hAnsi="仿宋" w:cs="仿宋" w:hint="eastAsia"/>
                <w:bCs/>
                <w:sz w:val="21"/>
                <w:szCs w:val="21"/>
              </w:rPr>
              <w:t>差异、</w:t>
            </w:r>
            <w:r>
              <w:rPr>
                <w:rFonts w:ascii="仿宋" w:eastAsia="仿宋" w:hAnsi="仿宋" w:cs="仿宋"/>
                <w:bCs/>
                <w:sz w:val="21"/>
                <w:szCs w:val="21"/>
              </w:rPr>
              <w:t>相关国家人文地理</w:t>
            </w:r>
            <w:r>
              <w:rPr>
                <w:rFonts w:ascii="仿宋" w:eastAsia="仿宋" w:hAnsi="仿宋" w:cs="仿宋" w:hint="eastAsia"/>
                <w:bCs/>
                <w:sz w:val="21"/>
                <w:szCs w:val="21"/>
              </w:rPr>
              <w:t>、</w:t>
            </w:r>
            <w:r>
              <w:rPr>
                <w:rFonts w:ascii="仿宋" w:eastAsia="仿宋" w:hAnsi="仿宋" w:cs="仿宋"/>
                <w:bCs/>
                <w:sz w:val="21"/>
                <w:szCs w:val="21"/>
              </w:rPr>
              <w:t>中华优秀传统文化</w:t>
            </w:r>
            <w:r>
              <w:rPr>
                <w:rFonts w:ascii="仿宋" w:eastAsia="仿宋" w:hAnsi="仿宋" w:cs="仿宋" w:hint="eastAsia"/>
                <w:bCs/>
                <w:sz w:val="21"/>
                <w:szCs w:val="21"/>
              </w:rPr>
              <w:t>等。</w:t>
            </w:r>
          </w:p>
          <w:p w14:paraId="7879C26D" w14:textId="77777777" w:rsidR="00F31401" w:rsidRDefault="00F31401" w:rsidP="00F31401">
            <w:pPr>
              <w:widowControl/>
              <w:adjustRightInd w:val="0"/>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选修模块：依据与职业领域相关的通用职场能力设立求职应聘、职场礼仪、职场服务、设备操作、技术应用、职场安全、危机应对、职场规划等主题。</w:t>
            </w:r>
          </w:p>
        </w:tc>
        <w:tc>
          <w:tcPr>
            <w:tcW w:w="3399" w:type="dxa"/>
          </w:tcPr>
          <w:p w14:paraId="7224D3B2" w14:textId="77777777" w:rsidR="00F31401" w:rsidRDefault="00F31401" w:rsidP="00F31401">
            <w:pPr>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lastRenderedPageBreak/>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F31401" w14:paraId="05EF9D5B" w14:textId="77777777" w:rsidTr="00F31401">
        <w:trPr>
          <w:jc w:val="center"/>
        </w:trPr>
        <w:tc>
          <w:tcPr>
            <w:tcW w:w="758" w:type="dxa"/>
            <w:vAlign w:val="center"/>
          </w:tcPr>
          <w:p w14:paraId="13697018" w14:textId="5BE32A71" w:rsidR="00F31401" w:rsidRDefault="00210075" w:rsidP="00F31401">
            <w:pPr>
              <w:widowControl/>
              <w:spacing w:line="360" w:lineRule="exact"/>
              <w:jc w:val="center"/>
              <w:rPr>
                <w:rFonts w:ascii="仿宋" w:eastAsia="仿宋" w:hAnsi="仿宋" w:cs="仿宋"/>
                <w:bCs/>
                <w:sz w:val="21"/>
                <w:szCs w:val="21"/>
              </w:rPr>
            </w:pPr>
            <w:r>
              <w:rPr>
                <w:rFonts w:ascii="仿宋" w:eastAsia="仿宋" w:hAnsi="仿宋" w:cs="仿宋"/>
                <w:bCs/>
                <w:sz w:val="21"/>
                <w:szCs w:val="21"/>
              </w:rPr>
              <w:lastRenderedPageBreak/>
              <w:t>10</w:t>
            </w:r>
          </w:p>
        </w:tc>
        <w:tc>
          <w:tcPr>
            <w:tcW w:w="1306" w:type="dxa"/>
          </w:tcPr>
          <w:p w14:paraId="4EFE06E9" w14:textId="77777777" w:rsidR="00F31401" w:rsidRDefault="00F31401" w:rsidP="00F31401">
            <w:pPr>
              <w:widowControl/>
              <w:adjustRightInd w:val="0"/>
              <w:spacing w:line="360" w:lineRule="exact"/>
              <w:jc w:val="center"/>
              <w:rPr>
                <w:rFonts w:ascii="仿宋" w:eastAsia="仿宋" w:hAnsi="仿宋" w:cs="仿宋"/>
                <w:bCs/>
                <w:sz w:val="21"/>
                <w:szCs w:val="21"/>
              </w:rPr>
            </w:pPr>
          </w:p>
          <w:p w14:paraId="025BE959" w14:textId="77777777" w:rsidR="00F31401" w:rsidRDefault="00F31401" w:rsidP="00F31401">
            <w:pPr>
              <w:widowControl/>
              <w:adjustRightInd w:val="0"/>
              <w:spacing w:line="360" w:lineRule="exact"/>
              <w:jc w:val="center"/>
              <w:rPr>
                <w:rFonts w:ascii="仿宋" w:eastAsia="仿宋" w:hAnsi="仿宋" w:cs="仿宋"/>
                <w:bCs/>
                <w:sz w:val="21"/>
                <w:szCs w:val="21"/>
              </w:rPr>
            </w:pPr>
          </w:p>
          <w:p w14:paraId="1B13A080" w14:textId="77777777" w:rsidR="00F31401" w:rsidRDefault="00F31401" w:rsidP="00F31401">
            <w:pPr>
              <w:widowControl/>
              <w:adjustRightInd w:val="0"/>
              <w:spacing w:line="360" w:lineRule="exact"/>
              <w:jc w:val="center"/>
              <w:rPr>
                <w:rFonts w:ascii="仿宋" w:eastAsia="仿宋" w:hAnsi="仿宋" w:cs="仿宋"/>
                <w:bCs/>
                <w:sz w:val="21"/>
                <w:szCs w:val="21"/>
              </w:rPr>
            </w:pPr>
          </w:p>
          <w:p w14:paraId="5B010593" w14:textId="77777777" w:rsidR="00F31401" w:rsidRDefault="00F31401" w:rsidP="00F31401">
            <w:pPr>
              <w:widowControl/>
              <w:adjustRightInd w:val="0"/>
              <w:spacing w:line="360" w:lineRule="exact"/>
              <w:jc w:val="center"/>
              <w:rPr>
                <w:rFonts w:ascii="仿宋" w:eastAsia="仿宋" w:hAnsi="仿宋" w:cs="仿宋"/>
                <w:bCs/>
                <w:sz w:val="21"/>
                <w:szCs w:val="21"/>
              </w:rPr>
            </w:pPr>
          </w:p>
          <w:p w14:paraId="513FB649" w14:textId="77777777" w:rsidR="00F31401" w:rsidRDefault="00F31401" w:rsidP="00F31401">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信息技术（96）</w:t>
            </w:r>
          </w:p>
        </w:tc>
        <w:tc>
          <w:tcPr>
            <w:tcW w:w="3803" w:type="dxa"/>
          </w:tcPr>
          <w:p w14:paraId="1440FF37" w14:textId="77777777" w:rsidR="00F31401" w:rsidRDefault="00F31401" w:rsidP="00F31401">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本课程分为基础模块（必修）和拓展模块（选修）。</w:t>
            </w:r>
          </w:p>
          <w:p w14:paraId="1C8B9BA7" w14:textId="77777777" w:rsidR="00F31401" w:rsidRDefault="00F31401" w:rsidP="00F31401">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基础模块：信息技术应用基础、网络技术应用、图文编辑、数据处理、演示文稿制作、程序设计入门、数字媒体技术应用、信息安全基础、人工智能。</w:t>
            </w:r>
          </w:p>
          <w:p w14:paraId="32DF11C3" w14:textId="77777777" w:rsidR="00F31401" w:rsidRDefault="00F31401" w:rsidP="00F31401">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3399" w:type="dxa"/>
          </w:tcPr>
          <w:p w14:paraId="32B9333E" w14:textId="77777777" w:rsidR="00F31401" w:rsidRDefault="00F31401" w:rsidP="00F31401">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547458A4" w14:textId="77777777" w:rsidR="00571D16" w:rsidRDefault="00571D16">
      <w:pPr>
        <w:widowControl/>
        <w:spacing w:line="360" w:lineRule="exact"/>
        <w:ind w:firstLineChars="100" w:firstLine="211"/>
        <w:rPr>
          <w:rFonts w:ascii="仿宋" w:eastAsia="仿宋" w:hAnsi="仿宋" w:cs="仿宋"/>
          <w:b/>
          <w:bCs/>
          <w:sz w:val="21"/>
          <w:szCs w:val="21"/>
        </w:rPr>
      </w:pPr>
    </w:p>
    <w:p w14:paraId="0E796858" w14:textId="77777777" w:rsidR="00571D16" w:rsidRDefault="0053243F">
      <w:pPr>
        <w:widowControl/>
        <w:spacing w:line="360" w:lineRule="exact"/>
        <w:ind w:firstLineChars="100" w:firstLine="211"/>
        <w:rPr>
          <w:rFonts w:ascii="黑体" w:eastAsia="黑体" w:hAnsi="黑体" w:cs="仿宋"/>
          <w:b/>
          <w:bCs/>
          <w:sz w:val="21"/>
          <w:szCs w:val="21"/>
        </w:rPr>
      </w:pPr>
      <w:r>
        <w:rPr>
          <w:rFonts w:ascii="仿宋" w:eastAsia="仿宋" w:hAnsi="仿宋" w:cs="仿宋" w:hint="eastAsia"/>
          <w:b/>
          <w:bCs/>
          <w:sz w:val="21"/>
          <w:szCs w:val="21"/>
        </w:rPr>
        <w:t>（二）主要专业（群）平台课程教学内容及目标要求</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1337"/>
        <w:gridCol w:w="4569"/>
        <w:gridCol w:w="2679"/>
      </w:tblGrid>
      <w:tr w:rsidR="00571D16" w14:paraId="6CD525B7" w14:textId="77777777">
        <w:trPr>
          <w:jc w:val="center"/>
        </w:trPr>
        <w:tc>
          <w:tcPr>
            <w:tcW w:w="802" w:type="dxa"/>
            <w:vAlign w:val="center"/>
          </w:tcPr>
          <w:p w14:paraId="62A4A67F"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序号</w:t>
            </w:r>
          </w:p>
        </w:tc>
        <w:tc>
          <w:tcPr>
            <w:tcW w:w="1337" w:type="dxa"/>
            <w:shd w:val="clear" w:color="auto" w:fill="auto"/>
            <w:vAlign w:val="center"/>
          </w:tcPr>
          <w:p w14:paraId="61944E9F"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课程名称</w:t>
            </w:r>
          </w:p>
          <w:p w14:paraId="1199069A"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（课时）</w:t>
            </w:r>
          </w:p>
        </w:tc>
        <w:tc>
          <w:tcPr>
            <w:tcW w:w="4569" w:type="dxa"/>
            <w:shd w:val="clear" w:color="auto" w:fill="auto"/>
            <w:vAlign w:val="center"/>
          </w:tcPr>
          <w:p w14:paraId="369EF772"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主要教学内容</w:t>
            </w:r>
          </w:p>
        </w:tc>
        <w:tc>
          <w:tcPr>
            <w:tcW w:w="2679" w:type="dxa"/>
            <w:shd w:val="clear" w:color="auto" w:fill="auto"/>
            <w:vAlign w:val="center"/>
          </w:tcPr>
          <w:p w14:paraId="0B879E6B" w14:textId="77777777" w:rsidR="00571D16" w:rsidRDefault="0053243F">
            <w:pPr>
              <w:spacing w:line="360" w:lineRule="exact"/>
              <w:jc w:val="center"/>
              <w:rPr>
                <w:rFonts w:ascii="仿宋_GB2312" w:hAnsi="仿宋_GB2312" w:cs="仿宋_GB2312"/>
                <w:sz w:val="21"/>
                <w:szCs w:val="21"/>
              </w:rPr>
            </w:pPr>
            <w:r>
              <w:rPr>
                <w:rFonts w:ascii="仿宋_GB2312" w:hAnsi="仿宋_GB2312" w:cs="仿宋_GB2312" w:hint="eastAsia"/>
                <w:b/>
                <w:bCs/>
                <w:sz w:val="21"/>
                <w:szCs w:val="21"/>
              </w:rPr>
              <w:t xml:space="preserve">目标要求 </w:t>
            </w:r>
          </w:p>
        </w:tc>
      </w:tr>
      <w:tr w:rsidR="0053243F" w14:paraId="76A696DB" w14:textId="77777777">
        <w:trPr>
          <w:jc w:val="center"/>
        </w:trPr>
        <w:tc>
          <w:tcPr>
            <w:tcW w:w="802" w:type="dxa"/>
            <w:vAlign w:val="center"/>
          </w:tcPr>
          <w:p w14:paraId="4814DC2F" w14:textId="77777777" w:rsidR="0053243F"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w:t>
            </w:r>
          </w:p>
        </w:tc>
        <w:tc>
          <w:tcPr>
            <w:tcW w:w="1337" w:type="dxa"/>
            <w:shd w:val="clear" w:color="auto" w:fill="auto"/>
            <w:vAlign w:val="center"/>
          </w:tcPr>
          <w:p w14:paraId="634FD6E8"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素描</w:t>
            </w:r>
          </w:p>
          <w:p w14:paraId="08F46856"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（144）</w:t>
            </w:r>
          </w:p>
        </w:tc>
        <w:tc>
          <w:tcPr>
            <w:tcW w:w="4569" w:type="dxa"/>
            <w:shd w:val="clear" w:color="auto" w:fill="auto"/>
            <w:vAlign w:val="center"/>
          </w:tcPr>
          <w:p w14:paraId="23536DDB"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课程由几何形态组合、静物组合、石膏像以及人物半身像四部分组成。</w:t>
            </w:r>
          </w:p>
          <w:p w14:paraId="52AA3064"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几何形态组合部分包括：几何形体组合的写生步骤、组合体构图、轮廓以及透视关系、组合体构图的空间、主次和形体体面的表现关系、结构素描。</w:t>
            </w:r>
          </w:p>
          <w:p w14:paraId="660F5141"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静物组合部分包括：静物单体写生、各种物体材质质感的表达方法及色彩表现、静物组合写生。</w:t>
            </w:r>
          </w:p>
          <w:p w14:paraId="74AD1E26"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石膏像部分包括：常见石膏像写生，领会人物造型的特性与规律</w:t>
            </w:r>
            <w:r w:rsidRPr="00186D69">
              <w:rPr>
                <w:rFonts w:ascii="仿宋" w:eastAsia="仿宋" w:hAnsi="仿宋" w:cs="仿宋"/>
                <w:bCs/>
                <w:sz w:val="21"/>
                <w:szCs w:val="21"/>
              </w:rPr>
              <w:t>;</w:t>
            </w:r>
            <w:r w:rsidRPr="00186D69">
              <w:rPr>
                <w:rFonts w:ascii="仿宋" w:eastAsia="仿宋" w:hAnsi="仿宋" w:cs="仿宋" w:hint="eastAsia"/>
                <w:bCs/>
                <w:sz w:val="21"/>
                <w:szCs w:val="21"/>
              </w:rPr>
              <w:t>运用合理的科学方法察看，熟悉形体。</w:t>
            </w:r>
          </w:p>
          <w:p w14:paraId="306A9B74"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人物半身像部分包括：运用合理的科学方法察看</w:t>
            </w:r>
            <w:r w:rsidRPr="00186D69">
              <w:rPr>
                <w:rFonts w:ascii="仿宋" w:eastAsia="仿宋" w:hAnsi="仿宋" w:cs="仿宋"/>
                <w:bCs/>
                <w:sz w:val="21"/>
                <w:szCs w:val="21"/>
              </w:rPr>
              <w:t>,</w:t>
            </w:r>
            <w:r w:rsidRPr="00186D69">
              <w:rPr>
                <w:rFonts w:ascii="仿宋" w:eastAsia="仿宋" w:hAnsi="仿宋" w:cs="仿宋" w:hint="eastAsia"/>
                <w:bCs/>
                <w:sz w:val="21"/>
                <w:szCs w:val="21"/>
              </w:rPr>
              <w:t>熟悉形体，掌握轮廓、体块的素描方法</w:t>
            </w:r>
            <w:r w:rsidRPr="00186D69">
              <w:rPr>
                <w:rFonts w:ascii="仿宋" w:eastAsia="仿宋" w:hAnsi="仿宋" w:cs="仿宋"/>
                <w:bCs/>
                <w:sz w:val="21"/>
                <w:szCs w:val="21"/>
              </w:rPr>
              <w:t>;</w:t>
            </w:r>
            <w:r w:rsidRPr="00186D69">
              <w:rPr>
                <w:rFonts w:ascii="仿宋" w:eastAsia="仿宋" w:hAnsi="仿宋" w:cs="仿宋" w:hint="eastAsia"/>
                <w:bCs/>
                <w:sz w:val="21"/>
                <w:szCs w:val="21"/>
              </w:rPr>
              <w:t>领会形象美感和性情特征，以绘画的手法表现出来</w:t>
            </w:r>
            <w:r w:rsidRPr="00186D69">
              <w:rPr>
                <w:rFonts w:ascii="仿宋" w:eastAsia="仿宋" w:hAnsi="仿宋" w:cs="仿宋"/>
                <w:bCs/>
                <w:sz w:val="21"/>
                <w:szCs w:val="21"/>
              </w:rPr>
              <w:t>;</w:t>
            </w:r>
            <w:r w:rsidRPr="00186D69">
              <w:rPr>
                <w:rFonts w:ascii="仿宋" w:eastAsia="仿宋" w:hAnsi="仿宋" w:cs="仿宋" w:hint="eastAsia"/>
                <w:bCs/>
                <w:sz w:val="21"/>
                <w:szCs w:val="21"/>
              </w:rPr>
              <w:t>素描人物半身像写生，熟悉人物半身各部分</w:t>
            </w:r>
            <w:r w:rsidRPr="00186D69">
              <w:rPr>
                <w:rFonts w:ascii="仿宋" w:eastAsia="仿宋" w:hAnsi="仿宋" w:cs="仿宋" w:hint="eastAsia"/>
                <w:bCs/>
                <w:sz w:val="21"/>
                <w:szCs w:val="21"/>
              </w:rPr>
              <w:lastRenderedPageBreak/>
              <w:t>比例、结构和动态规律。</w:t>
            </w:r>
          </w:p>
          <w:p w14:paraId="04DA9087"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p>
        </w:tc>
        <w:tc>
          <w:tcPr>
            <w:tcW w:w="2679" w:type="dxa"/>
            <w:shd w:val="clear" w:color="auto" w:fill="auto"/>
            <w:vAlign w:val="center"/>
          </w:tcPr>
          <w:p w14:paraId="4FE74749"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lastRenderedPageBreak/>
              <w:t>掌握素描方法、结构透视的基本规律、基本画法及表现手法</w:t>
            </w:r>
            <w:r w:rsidRPr="00186D69">
              <w:rPr>
                <w:rFonts w:ascii="仿宋" w:eastAsia="仿宋" w:hAnsi="仿宋" w:cs="仿宋"/>
                <w:bCs/>
                <w:sz w:val="21"/>
                <w:szCs w:val="21"/>
              </w:rPr>
              <w:t>;</w:t>
            </w:r>
            <w:r w:rsidRPr="00186D69">
              <w:rPr>
                <w:rFonts w:ascii="仿宋" w:eastAsia="仿宋" w:hAnsi="仿宋" w:cs="仿宋" w:hint="eastAsia"/>
                <w:bCs/>
                <w:sz w:val="21"/>
                <w:szCs w:val="21"/>
              </w:rPr>
              <w:t>掌握空间组合体的基本画法及表现方法。会以明暗、线条为手段进行素描造型表现，能够正确表现对象的形体结构、体积和空间、明暗关系、质感等属性。通过该课程的学习使学生建立造型基础观念，培养观察能力、表现能力，具备基本的素描造型能力。引导学生通过造型基础进入设计领域这样的一个过程，并且兼顾一定表现能力，具有艺术感知能力和鉴赏能力，促</w:t>
            </w:r>
            <w:r w:rsidRPr="00186D69">
              <w:rPr>
                <w:rFonts w:ascii="仿宋" w:eastAsia="仿宋" w:hAnsi="仿宋" w:cs="仿宋" w:hint="eastAsia"/>
                <w:bCs/>
                <w:sz w:val="21"/>
                <w:szCs w:val="21"/>
              </w:rPr>
              <w:lastRenderedPageBreak/>
              <w:t>进学生职业素质的养成。</w:t>
            </w:r>
          </w:p>
        </w:tc>
      </w:tr>
      <w:tr w:rsidR="0053243F" w14:paraId="32712001" w14:textId="77777777">
        <w:trPr>
          <w:jc w:val="center"/>
        </w:trPr>
        <w:tc>
          <w:tcPr>
            <w:tcW w:w="802" w:type="dxa"/>
            <w:vAlign w:val="center"/>
          </w:tcPr>
          <w:p w14:paraId="6FF63981" w14:textId="77777777" w:rsidR="0053243F" w:rsidRDefault="0053243F" w:rsidP="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lastRenderedPageBreak/>
              <w:t>2</w:t>
            </w:r>
          </w:p>
        </w:tc>
        <w:tc>
          <w:tcPr>
            <w:tcW w:w="1337" w:type="dxa"/>
            <w:shd w:val="clear" w:color="auto" w:fill="auto"/>
            <w:vAlign w:val="center"/>
          </w:tcPr>
          <w:p w14:paraId="54090412" w14:textId="77777777" w:rsidR="0053243F" w:rsidRDefault="0053243F" w:rsidP="0053243F">
            <w:pPr>
              <w:adjustRightInd w:val="0"/>
              <w:spacing w:line="360" w:lineRule="exact"/>
              <w:jc w:val="center"/>
              <w:rPr>
                <w:rFonts w:ascii="仿宋" w:eastAsia="仿宋" w:hAnsi="仿宋" w:cs="仿宋_GB2312"/>
                <w:sz w:val="21"/>
                <w:szCs w:val="21"/>
              </w:rPr>
            </w:pPr>
            <w:r>
              <w:rPr>
                <w:rFonts w:ascii="仿宋" w:eastAsia="仿宋" w:hAnsi="仿宋" w:cs="仿宋_GB2312" w:hint="eastAsia"/>
                <w:sz w:val="21"/>
                <w:szCs w:val="21"/>
              </w:rPr>
              <w:t>色彩</w:t>
            </w:r>
          </w:p>
          <w:p w14:paraId="78EE0A44" w14:textId="77777777" w:rsidR="0053243F" w:rsidRDefault="0053243F" w:rsidP="0053243F">
            <w:pPr>
              <w:adjustRightInd w:val="0"/>
              <w:spacing w:line="360" w:lineRule="exact"/>
              <w:jc w:val="center"/>
              <w:rPr>
                <w:rFonts w:ascii="仿宋" w:eastAsia="仿宋" w:hAnsi="仿宋" w:cs="仿宋_GB2312"/>
                <w:sz w:val="21"/>
                <w:szCs w:val="21"/>
              </w:rPr>
            </w:pPr>
            <w:r>
              <w:rPr>
                <w:rFonts w:ascii="仿宋" w:eastAsia="仿宋" w:hAnsi="仿宋" w:cs="仿宋_GB2312" w:hint="eastAsia"/>
                <w:sz w:val="21"/>
                <w:szCs w:val="21"/>
              </w:rPr>
              <w:t>（144）</w:t>
            </w:r>
          </w:p>
        </w:tc>
        <w:tc>
          <w:tcPr>
            <w:tcW w:w="4569" w:type="dxa"/>
            <w:shd w:val="clear" w:color="auto" w:fill="auto"/>
            <w:vAlign w:val="center"/>
          </w:tcPr>
          <w:p w14:paraId="5F0CC9D6" w14:textId="77777777" w:rsidR="0053243F" w:rsidRDefault="0053243F" w:rsidP="0053243F">
            <w:pPr>
              <w:adjustRightInd w:val="0"/>
              <w:spacing w:line="360" w:lineRule="exact"/>
              <w:ind w:firstLineChars="200" w:firstLine="420"/>
              <w:jc w:val="left"/>
              <w:rPr>
                <w:rFonts w:ascii="仿宋" w:eastAsia="仿宋" w:hAnsi="仿宋" w:cs="仿宋"/>
                <w:sz w:val="21"/>
                <w:szCs w:val="21"/>
                <w:shd w:val="clear" w:color="auto" w:fill="FFFFFF"/>
              </w:rPr>
            </w:pPr>
            <w:r w:rsidRPr="002C08A6">
              <w:rPr>
                <w:rFonts w:ascii="仿宋" w:eastAsia="仿宋" w:hAnsi="仿宋" w:cs="仿宋_GB2312" w:hint="eastAsia"/>
                <w:sz w:val="21"/>
                <w:szCs w:val="21"/>
                <w:shd w:val="clear" w:color="auto" w:fill="FFFFFF"/>
              </w:rPr>
              <w:t>色彩的基本知识；色彩绘画的工具材料和技法；范作临摹、静物风景写生、人物临摹等内容；从写生色彩到设计色彩、设计色彩的表现方法与创意、设计色彩的应用等。</w:t>
            </w:r>
          </w:p>
        </w:tc>
        <w:tc>
          <w:tcPr>
            <w:tcW w:w="2679" w:type="dxa"/>
            <w:shd w:val="clear" w:color="auto" w:fill="auto"/>
            <w:vAlign w:val="center"/>
          </w:tcPr>
          <w:p w14:paraId="08A80FC1" w14:textId="77777777" w:rsidR="0053243F" w:rsidRDefault="0053243F" w:rsidP="0053243F">
            <w:pPr>
              <w:adjustRightInd w:val="0"/>
              <w:spacing w:line="360" w:lineRule="exact"/>
              <w:ind w:firstLineChars="200" w:firstLine="420"/>
              <w:jc w:val="left"/>
              <w:rPr>
                <w:rFonts w:ascii="仿宋" w:eastAsia="仿宋" w:hAnsi="仿宋" w:cs="仿宋"/>
                <w:sz w:val="21"/>
                <w:szCs w:val="21"/>
                <w:shd w:val="clear" w:color="auto" w:fill="FFFFFF"/>
              </w:rPr>
            </w:pPr>
            <w:r w:rsidRPr="002C08A6">
              <w:rPr>
                <w:rFonts w:ascii="仿宋" w:eastAsia="仿宋" w:hAnsi="仿宋" w:cs="仿宋_GB2312" w:hint="eastAsia"/>
                <w:sz w:val="21"/>
                <w:szCs w:val="21"/>
                <w:shd w:val="clear" w:color="auto" w:fill="FFFFFF"/>
              </w:rPr>
              <w:t>了解色彩的理论知识和色彩变化的规律；掌握水粉工具与颜料的性能；掌握水粉画的方法与步骤；掌握色彩表现技法；结合课程中的静物、风景写生以及装饰色彩中的主观色彩表现，达到对色彩综合组织的能力；具备将色彩运用到设计中的能力。</w:t>
            </w:r>
          </w:p>
        </w:tc>
      </w:tr>
      <w:tr w:rsidR="0053243F" w14:paraId="03EDE4A5" w14:textId="77777777">
        <w:trPr>
          <w:jc w:val="center"/>
        </w:trPr>
        <w:tc>
          <w:tcPr>
            <w:tcW w:w="802" w:type="dxa"/>
            <w:vAlign w:val="center"/>
          </w:tcPr>
          <w:p w14:paraId="38E58561" w14:textId="77777777" w:rsidR="0053243F" w:rsidRDefault="0053243F" w:rsidP="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3</w:t>
            </w:r>
          </w:p>
        </w:tc>
        <w:tc>
          <w:tcPr>
            <w:tcW w:w="1337" w:type="dxa"/>
            <w:shd w:val="clear" w:color="auto" w:fill="auto"/>
            <w:vAlign w:val="center"/>
          </w:tcPr>
          <w:p w14:paraId="583AAADC"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三大构成</w:t>
            </w:r>
          </w:p>
          <w:p w14:paraId="5DB9A4D8"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w:t>
            </w:r>
            <w:r>
              <w:rPr>
                <w:rFonts w:ascii="仿宋" w:eastAsia="仿宋" w:hAnsi="仿宋" w:cs="宋体"/>
                <w:kern w:val="0"/>
                <w:sz w:val="21"/>
                <w:szCs w:val="21"/>
              </w:rPr>
              <w:t>96）</w:t>
            </w:r>
          </w:p>
        </w:tc>
        <w:tc>
          <w:tcPr>
            <w:tcW w:w="4569" w:type="dxa"/>
            <w:shd w:val="clear" w:color="auto" w:fill="auto"/>
            <w:vAlign w:val="center"/>
          </w:tcPr>
          <w:p w14:paraId="35F5D407" w14:textId="77777777" w:rsidR="0053243F" w:rsidRDefault="0053243F" w:rsidP="0053243F">
            <w:pPr>
              <w:adjustRightInd w:val="0"/>
              <w:spacing w:line="360" w:lineRule="exact"/>
              <w:ind w:firstLineChars="200" w:firstLine="420"/>
              <w:jc w:val="left"/>
              <w:rPr>
                <w:rFonts w:ascii="仿宋" w:eastAsia="仿宋" w:hAnsi="仿宋" w:cs="仿宋"/>
                <w:sz w:val="21"/>
                <w:szCs w:val="21"/>
                <w:shd w:val="clear" w:color="auto" w:fill="FFFFFF"/>
              </w:rPr>
            </w:pPr>
            <w:r w:rsidRPr="002C08A6">
              <w:rPr>
                <w:rFonts w:ascii="仿宋" w:eastAsia="仿宋" w:hAnsi="仿宋" w:cs="仿宋_GB2312" w:hint="eastAsia"/>
                <w:sz w:val="21"/>
                <w:szCs w:val="21"/>
                <w:shd w:val="clear" w:color="auto" w:fill="FFFFFF"/>
              </w:rPr>
              <w:t>三大构成的构成概述和构成的形式美法则；平面构成的概述、构成的基本形象、构成形式；色彩构成的概述，色彩的分类、混合、特性、情感；立体构成的概念、特点、构成要素、表现形式；三大构成在设计中的应用。</w:t>
            </w:r>
          </w:p>
        </w:tc>
        <w:tc>
          <w:tcPr>
            <w:tcW w:w="2679" w:type="dxa"/>
            <w:shd w:val="clear" w:color="auto" w:fill="auto"/>
            <w:vAlign w:val="center"/>
          </w:tcPr>
          <w:p w14:paraId="32D3D70D" w14:textId="77777777" w:rsidR="0053243F" w:rsidRDefault="0053243F" w:rsidP="0053243F">
            <w:pPr>
              <w:adjustRightInd w:val="0"/>
              <w:spacing w:line="360" w:lineRule="exact"/>
              <w:ind w:firstLineChars="200" w:firstLine="420"/>
              <w:jc w:val="left"/>
              <w:rPr>
                <w:rFonts w:ascii="仿宋" w:eastAsia="仿宋" w:hAnsi="仿宋" w:cs="仿宋"/>
                <w:sz w:val="21"/>
                <w:szCs w:val="21"/>
                <w:shd w:val="clear" w:color="auto" w:fill="FFFFFF"/>
              </w:rPr>
            </w:pPr>
            <w:r w:rsidRPr="002C08A6">
              <w:rPr>
                <w:rFonts w:ascii="仿宋" w:eastAsia="仿宋" w:hAnsi="仿宋" w:cs="仿宋_GB2312" w:hint="eastAsia"/>
                <w:sz w:val="21"/>
                <w:szCs w:val="21"/>
                <w:shd w:val="clear" w:color="auto" w:fill="FFFFFF"/>
              </w:rPr>
              <w:t>了解平面构成、色彩构成、立体构成的内容与形式；掌握色彩表现的一般规律和原理，正确认识色彩原理，具有将色彩运用到设计中的能力；了解构成创作与欣赏的审美原则，不同构成类型的基本元素及构成材料，构成艺术的应用领域和形式；掌握构成的创作方法和基本技法。扩大学生的专业视野，对新的设计基础观产生了正确的认识。培养学生设计的概括能力,归纳能力以及色彩感知能力等,训练学生设计思维的转变，想象力的提升和新的设计思维的形成，为后期专业课奠定重要的基础。</w:t>
            </w:r>
          </w:p>
        </w:tc>
      </w:tr>
      <w:tr w:rsidR="0053243F" w14:paraId="7F864437" w14:textId="77777777">
        <w:trPr>
          <w:jc w:val="center"/>
        </w:trPr>
        <w:tc>
          <w:tcPr>
            <w:tcW w:w="802" w:type="dxa"/>
            <w:vAlign w:val="center"/>
          </w:tcPr>
          <w:p w14:paraId="58693607" w14:textId="77777777" w:rsidR="0053243F" w:rsidRDefault="0053243F" w:rsidP="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4</w:t>
            </w:r>
          </w:p>
        </w:tc>
        <w:tc>
          <w:tcPr>
            <w:tcW w:w="1337" w:type="dxa"/>
            <w:shd w:val="clear" w:color="auto" w:fill="auto"/>
            <w:vAlign w:val="center"/>
          </w:tcPr>
          <w:p w14:paraId="574A8B33"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影视动画</w:t>
            </w:r>
          </w:p>
          <w:p w14:paraId="61CB0981"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赏析</w:t>
            </w:r>
          </w:p>
          <w:p w14:paraId="45387BDF"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（32）</w:t>
            </w:r>
          </w:p>
        </w:tc>
        <w:tc>
          <w:tcPr>
            <w:tcW w:w="4569" w:type="dxa"/>
            <w:shd w:val="clear" w:color="auto" w:fill="auto"/>
            <w:vAlign w:val="center"/>
          </w:tcPr>
          <w:p w14:paraId="22F4E3F8" w14:textId="77777777" w:rsidR="0053243F" w:rsidRDefault="0053243F" w:rsidP="0053243F">
            <w:pPr>
              <w:adjustRightInd w:val="0"/>
              <w:spacing w:line="360" w:lineRule="exact"/>
              <w:ind w:firstLineChars="200" w:firstLine="420"/>
              <w:jc w:val="left"/>
              <w:rPr>
                <w:rFonts w:ascii="仿宋" w:eastAsia="仿宋" w:hAnsi="仿宋" w:cs="仿宋"/>
                <w:sz w:val="21"/>
                <w:szCs w:val="21"/>
                <w:shd w:val="clear" w:color="auto" w:fill="FFFFFF"/>
              </w:rPr>
            </w:pPr>
            <w:r w:rsidRPr="002C08A6">
              <w:rPr>
                <w:rFonts w:ascii="仿宋" w:eastAsia="仿宋" w:hAnsi="仿宋" w:cs="仿宋_GB2312" w:hint="eastAsia"/>
                <w:sz w:val="21"/>
                <w:szCs w:val="21"/>
                <w:shd w:val="clear" w:color="auto" w:fill="FFFFFF"/>
              </w:rPr>
              <w:t>影视</w:t>
            </w:r>
            <w:r w:rsidRPr="002C08A6">
              <w:rPr>
                <w:rFonts w:ascii="仿宋" w:eastAsia="仿宋" w:hAnsi="仿宋" w:cs="仿宋_GB2312"/>
                <w:sz w:val="21"/>
                <w:szCs w:val="21"/>
                <w:shd w:val="clear" w:color="auto" w:fill="FFFFFF"/>
              </w:rPr>
              <w:t>动画的</w:t>
            </w:r>
            <w:r w:rsidRPr="002C08A6">
              <w:rPr>
                <w:rFonts w:ascii="仿宋" w:eastAsia="仿宋" w:hAnsi="仿宋" w:cs="仿宋_GB2312" w:hint="eastAsia"/>
                <w:sz w:val="21"/>
                <w:szCs w:val="21"/>
                <w:shd w:val="clear" w:color="auto" w:fill="FFFFFF"/>
              </w:rPr>
              <w:t>基本语言和构成形式；动画的景别与镜头；动画创作的综合艺术特征；动画艺术欣赏、评论及写作的手法等</w:t>
            </w:r>
          </w:p>
        </w:tc>
        <w:tc>
          <w:tcPr>
            <w:tcW w:w="2679" w:type="dxa"/>
            <w:shd w:val="clear" w:color="auto" w:fill="auto"/>
            <w:vAlign w:val="center"/>
          </w:tcPr>
          <w:p w14:paraId="27DA5F49" w14:textId="77777777" w:rsidR="0053243F" w:rsidRDefault="0053243F" w:rsidP="0053243F">
            <w:pPr>
              <w:adjustRightInd w:val="0"/>
              <w:spacing w:line="360" w:lineRule="exact"/>
              <w:ind w:firstLineChars="200" w:firstLine="420"/>
              <w:jc w:val="left"/>
              <w:rPr>
                <w:rFonts w:ascii="仿宋" w:eastAsia="仿宋" w:hAnsi="仿宋" w:cs="仿宋"/>
                <w:sz w:val="21"/>
                <w:szCs w:val="21"/>
                <w:shd w:val="clear" w:color="auto" w:fill="FFFFFF"/>
              </w:rPr>
            </w:pPr>
            <w:r w:rsidRPr="002C08A6">
              <w:rPr>
                <w:rFonts w:ascii="仿宋" w:eastAsia="仿宋" w:hAnsi="仿宋" w:cs="仿宋_GB2312" w:hint="eastAsia"/>
                <w:sz w:val="21"/>
                <w:szCs w:val="21"/>
                <w:shd w:val="clear" w:color="auto" w:fill="FFFFFF"/>
              </w:rPr>
              <w:t>了解动漫设计的研究方法；通过讲授与设计作品赏析相结合方式，用美学思想对影视动画作品作品进行分析研究和评价；调研设计中的其他行业，培养学生具备全面的动画审美修养。</w:t>
            </w:r>
          </w:p>
        </w:tc>
      </w:tr>
      <w:tr w:rsidR="0053243F" w14:paraId="17B3C364" w14:textId="77777777">
        <w:trPr>
          <w:jc w:val="center"/>
        </w:trPr>
        <w:tc>
          <w:tcPr>
            <w:tcW w:w="802" w:type="dxa"/>
            <w:vAlign w:val="center"/>
          </w:tcPr>
          <w:p w14:paraId="5CF3E3DF" w14:textId="77777777" w:rsidR="0053243F" w:rsidRDefault="0053243F" w:rsidP="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lastRenderedPageBreak/>
              <w:t>5</w:t>
            </w:r>
          </w:p>
        </w:tc>
        <w:tc>
          <w:tcPr>
            <w:tcW w:w="1337" w:type="dxa"/>
            <w:shd w:val="clear" w:color="auto" w:fill="auto"/>
            <w:vAlign w:val="center"/>
          </w:tcPr>
          <w:p w14:paraId="1379BF73"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动画概论</w:t>
            </w:r>
          </w:p>
          <w:p w14:paraId="40B265A9" w14:textId="77777777" w:rsidR="0053243F" w:rsidRDefault="0053243F" w:rsidP="0053243F">
            <w:pPr>
              <w:widowControl/>
              <w:spacing w:line="360" w:lineRule="exact"/>
              <w:jc w:val="center"/>
              <w:rPr>
                <w:rFonts w:ascii="仿宋" w:eastAsia="仿宋" w:hAnsi="仿宋" w:cs="宋体"/>
                <w:kern w:val="0"/>
                <w:sz w:val="21"/>
                <w:szCs w:val="21"/>
              </w:rPr>
            </w:pPr>
            <w:r>
              <w:rPr>
                <w:rFonts w:ascii="仿宋" w:eastAsia="仿宋" w:hAnsi="仿宋" w:cs="宋体" w:hint="eastAsia"/>
                <w:kern w:val="0"/>
                <w:sz w:val="21"/>
                <w:szCs w:val="21"/>
              </w:rPr>
              <w:t>（32）</w:t>
            </w:r>
          </w:p>
        </w:tc>
        <w:tc>
          <w:tcPr>
            <w:tcW w:w="4569" w:type="dxa"/>
            <w:shd w:val="clear" w:color="auto" w:fill="auto"/>
            <w:vAlign w:val="center"/>
          </w:tcPr>
          <w:p w14:paraId="16F2D7CB" w14:textId="77777777" w:rsidR="0053243F" w:rsidRDefault="0053243F" w:rsidP="0053243F">
            <w:pPr>
              <w:adjustRightInd w:val="0"/>
              <w:spacing w:line="360" w:lineRule="exact"/>
              <w:ind w:firstLineChars="200" w:firstLine="420"/>
              <w:jc w:val="left"/>
              <w:rPr>
                <w:rFonts w:ascii="仿宋" w:eastAsia="仿宋" w:hAnsi="仿宋" w:cs="仿宋_GB2312"/>
                <w:sz w:val="21"/>
                <w:szCs w:val="21"/>
                <w:shd w:val="clear" w:color="auto" w:fill="FFFFFF"/>
              </w:rPr>
            </w:pPr>
            <w:r w:rsidRPr="002C08A6">
              <w:rPr>
                <w:rFonts w:ascii="仿宋" w:eastAsia="仿宋" w:hAnsi="仿宋" w:cs="仿宋_GB2312" w:hint="eastAsia"/>
                <w:sz w:val="21"/>
                <w:szCs w:val="21"/>
                <w:shd w:val="clear" w:color="auto" w:fill="FFFFFF"/>
              </w:rPr>
              <w:t>动画的发展历史；动画的制作流程；动画运动规律基本概念；动画的分类；动画的应用领域。</w:t>
            </w:r>
          </w:p>
        </w:tc>
        <w:tc>
          <w:tcPr>
            <w:tcW w:w="2679" w:type="dxa"/>
            <w:shd w:val="clear" w:color="auto" w:fill="auto"/>
            <w:vAlign w:val="center"/>
          </w:tcPr>
          <w:p w14:paraId="7D4D4096" w14:textId="77777777" w:rsidR="0053243F" w:rsidRDefault="0053243F" w:rsidP="0053243F">
            <w:pPr>
              <w:adjustRightInd w:val="0"/>
              <w:spacing w:line="360" w:lineRule="exact"/>
              <w:ind w:firstLineChars="200" w:firstLine="420"/>
              <w:jc w:val="left"/>
              <w:rPr>
                <w:rFonts w:ascii="仿宋" w:eastAsia="仿宋" w:hAnsi="仿宋" w:cs="仿宋_GB2312"/>
                <w:sz w:val="21"/>
                <w:szCs w:val="21"/>
                <w:shd w:val="clear" w:color="auto" w:fill="FFFFFF"/>
              </w:rPr>
            </w:pPr>
            <w:r w:rsidRPr="002C08A6">
              <w:rPr>
                <w:rFonts w:ascii="仿宋" w:eastAsia="仿宋" w:hAnsi="仿宋" w:cs="仿宋_GB2312" w:hint="eastAsia"/>
                <w:sz w:val="21"/>
                <w:szCs w:val="21"/>
                <w:shd w:val="clear" w:color="auto" w:fill="FFFFFF"/>
              </w:rPr>
              <w:t>了解动画</w:t>
            </w:r>
            <w:r w:rsidRPr="002C08A6">
              <w:rPr>
                <w:rFonts w:ascii="仿宋" w:eastAsia="仿宋" w:hAnsi="仿宋" w:cs="仿宋_GB2312"/>
                <w:sz w:val="21"/>
                <w:szCs w:val="21"/>
                <w:shd w:val="clear" w:color="auto" w:fill="FFFFFF"/>
              </w:rPr>
              <w:t>的发展历史</w:t>
            </w:r>
            <w:r w:rsidRPr="002C08A6">
              <w:rPr>
                <w:rFonts w:ascii="仿宋" w:eastAsia="仿宋" w:hAnsi="仿宋" w:cs="仿宋_GB2312" w:hint="eastAsia"/>
                <w:sz w:val="21"/>
                <w:szCs w:val="21"/>
                <w:shd w:val="clear" w:color="auto" w:fill="FFFFFF"/>
              </w:rPr>
              <w:t>和</w:t>
            </w:r>
            <w:r w:rsidRPr="002C08A6">
              <w:rPr>
                <w:rFonts w:ascii="仿宋" w:eastAsia="仿宋" w:hAnsi="仿宋" w:cs="仿宋_GB2312"/>
                <w:sz w:val="21"/>
                <w:szCs w:val="21"/>
                <w:shd w:val="clear" w:color="auto" w:fill="FFFFFF"/>
              </w:rPr>
              <w:t>制作流程，掌握动画的分类</w:t>
            </w:r>
            <w:r w:rsidRPr="002C08A6">
              <w:rPr>
                <w:rFonts w:ascii="仿宋" w:eastAsia="仿宋" w:hAnsi="仿宋" w:cs="仿宋_GB2312" w:hint="eastAsia"/>
                <w:sz w:val="21"/>
                <w:szCs w:val="21"/>
                <w:shd w:val="clear" w:color="auto" w:fill="FFFFFF"/>
              </w:rPr>
              <w:t>及</w:t>
            </w:r>
            <w:r w:rsidRPr="002C08A6">
              <w:rPr>
                <w:rFonts w:ascii="仿宋" w:eastAsia="仿宋" w:hAnsi="仿宋" w:cs="仿宋_GB2312"/>
                <w:sz w:val="21"/>
                <w:szCs w:val="21"/>
                <w:shd w:val="clear" w:color="auto" w:fill="FFFFFF"/>
              </w:rPr>
              <w:t>运动规律基本盖帘，具有动画</w:t>
            </w:r>
            <w:r w:rsidRPr="002C08A6">
              <w:rPr>
                <w:rFonts w:ascii="仿宋" w:eastAsia="仿宋" w:hAnsi="仿宋" w:cs="仿宋_GB2312" w:hint="eastAsia"/>
                <w:sz w:val="21"/>
                <w:szCs w:val="21"/>
                <w:shd w:val="clear" w:color="auto" w:fill="FFFFFF"/>
              </w:rPr>
              <w:t>设计</w:t>
            </w:r>
            <w:r w:rsidRPr="002C08A6">
              <w:rPr>
                <w:rFonts w:ascii="仿宋" w:eastAsia="仿宋" w:hAnsi="仿宋" w:cs="仿宋_GB2312"/>
                <w:sz w:val="21"/>
                <w:szCs w:val="21"/>
                <w:shd w:val="clear" w:color="auto" w:fill="FFFFFF"/>
              </w:rPr>
              <w:t>的</w:t>
            </w:r>
            <w:r w:rsidRPr="002C08A6">
              <w:rPr>
                <w:rFonts w:ascii="仿宋" w:eastAsia="仿宋" w:hAnsi="仿宋" w:cs="仿宋_GB2312" w:hint="eastAsia"/>
                <w:sz w:val="21"/>
                <w:szCs w:val="21"/>
                <w:shd w:val="clear" w:color="auto" w:fill="FFFFFF"/>
              </w:rPr>
              <w:t>感知能力。</w:t>
            </w:r>
          </w:p>
        </w:tc>
      </w:tr>
    </w:tbl>
    <w:p w14:paraId="665B8168" w14:textId="77777777" w:rsidR="00571D16" w:rsidRDefault="00571D16">
      <w:pPr>
        <w:widowControl/>
        <w:spacing w:line="360" w:lineRule="exact"/>
        <w:ind w:leftChars="-100" w:left="-320" w:firstLineChars="200" w:firstLine="422"/>
        <w:rPr>
          <w:rFonts w:ascii="仿宋" w:eastAsia="仿宋" w:hAnsi="仿宋" w:cs="仿宋"/>
          <w:b/>
          <w:bCs/>
          <w:sz w:val="21"/>
          <w:szCs w:val="21"/>
        </w:rPr>
      </w:pPr>
    </w:p>
    <w:p w14:paraId="5F8067D1" w14:textId="77777777" w:rsidR="00571D16" w:rsidRDefault="0053243F">
      <w:pPr>
        <w:widowControl/>
        <w:spacing w:line="360" w:lineRule="exact"/>
        <w:ind w:leftChars="-100" w:left="-320" w:firstLineChars="200" w:firstLine="422"/>
        <w:rPr>
          <w:rFonts w:ascii="仿宋" w:eastAsia="仿宋" w:hAnsi="仿宋" w:cs="仿宋"/>
          <w:b/>
          <w:bCs/>
          <w:sz w:val="21"/>
          <w:szCs w:val="21"/>
        </w:rPr>
      </w:pPr>
      <w:r>
        <w:rPr>
          <w:rFonts w:ascii="仿宋" w:eastAsia="仿宋" w:hAnsi="仿宋" w:cs="仿宋" w:hint="eastAsia"/>
          <w:b/>
          <w:bCs/>
          <w:sz w:val="21"/>
          <w:szCs w:val="21"/>
        </w:rPr>
        <w:t>（三）主要专业核心课程教学内容及目标要求</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1337"/>
        <w:gridCol w:w="4648"/>
        <w:gridCol w:w="2600"/>
      </w:tblGrid>
      <w:tr w:rsidR="00571D16" w14:paraId="46A32BD7" w14:textId="77777777">
        <w:trPr>
          <w:jc w:val="center"/>
        </w:trPr>
        <w:tc>
          <w:tcPr>
            <w:tcW w:w="802" w:type="dxa"/>
            <w:vAlign w:val="center"/>
          </w:tcPr>
          <w:p w14:paraId="5C1BB27D"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序号</w:t>
            </w:r>
          </w:p>
        </w:tc>
        <w:tc>
          <w:tcPr>
            <w:tcW w:w="1337" w:type="dxa"/>
            <w:shd w:val="clear" w:color="auto" w:fill="auto"/>
            <w:vAlign w:val="center"/>
          </w:tcPr>
          <w:p w14:paraId="2D9B3F07"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课程名称</w:t>
            </w:r>
          </w:p>
          <w:p w14:paraId="37CDAC50"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（课时）</w:t>
            </w:r>
          </w:p>
        </w:tc>
        <w:tc>
          <w:tcPr>
            <w:tcW w:w="4648" w:type="dxa"/>
            <w:shd w:val="clear" w:color="auto" w:fill="auto"/>
            <w:vAlign w:val="center"/>
          </w:tcPr>
          <w:p w14:paraId="68583873" w14:textId="77777777" w:rsidR="00571D16" w:rsidRDefault="0053243F">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主要教学内容</w:t>
            </w:r>
          </w:p>
        </w:tc>
        <w:tc>
          <w:tcPr>
            <w:tcW w:w="2600" w:type="dxa"/>
            <w:shd w:val="clear" w:color="auto" w:fill="auto"/>
            <w:vAlign w:val="center"/>
          </w:tcPr>
          <w:p w14:paraId="1B7A873F" w14:textId="77777777" w:rsidR="00571D16" w:rsidRDefault="0053243F">
            <w:pPr>
              <w:spacing w:line="360" w:lineRule="exact"/>
              <w:jc w:val="center"/>
              <w:rPr>
                <w:rFonts w:ascii="仿宋_GB2312" w:hAnsi="仿宋_GB2312" w:cs="仿宋_GB2312"/>
                <w:sz w:val="21"/>
                <w:szCs w:val="21"/>
              </w:rPr>
            </w:pPr>
            <w:r>
              <w:rPr>
                <w:rFonts w:ascii="仿宋_GB2312" w:hAnsi="仿宋_GB2312" w:cs="仿宋_GB2312" w:hint="eastAsia"/>
                <w:b/>
                <w:bCs/>
                <w:sz w:val="21"/>
                <w:szCs w:val="21"/>
              </w:rPr>
              <w:t xml:space="preserve">目标要求 </w:t>
            </w:r>
          </w:p>
        </w:tc>
      </w:tr>
      <w:tr w:rsidR="0053243F" w14:paraId="4D5E5137" w14:textId="77777777">
        <w:trPr>
          <w:jc w:val="center"/>
        </w:trPr>
        <w:tc>
          <w:tcPr>
            <w:tcW w:w="802" w:type="dxa"/>
            <w:vAlign w:val="center"/>
          </w:tcPr>
          <w:p w14:paraId="7CD5BA88" w14:textId="77777777" w:rsidR="0053243F"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w:t>
            </w:r>
          </w:p>
        </w:tc>
        <w:tc>
          <w:tcPr>
            <w:tcW w:w="1337" w:type="dxa"/>
            <w:shd w:val="clear" w:color="auto" w:fill="auto"/>
            <w:vAlign w:val="center"/>
          </w:tcPr>
          <w:p w14:paraId="2E61F509"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二维软件基础（PS+AI）</w:t>
            </w:r>
          </w:p>
          <w:p w14:paraId="7F021708"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（96）</w:t>
            </w:r>
          </w:p>
        </w:tc>
        <w:tc>
          <w:tcPr>
            <w:tcW w:w="4648" w:type="dxa"/>
            <w:shd w:val="clear" w:color="auto" w:fill="auto"/>
            <w:vAlign w:val="center"/>
          </w:tcPr>
          <w:p w14:paraId="0E3A9A07"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图形、图像基础知识；</w:t>
            </w:r>
            <w:r w:rsidRPr="00186D69">
              <w:rPr>
                <w:rFonts w:ascii="仿宋" w:eastAsia="仿宋" w:hAnsi="仿宋" w:cs="仿宋"/>
                <w:bCs/>
                <w:sz w:val="21"/>
                <w:szCs w:val="21"/>
              </w:rPr>
              <w:t>Photoshop</w:t>
            </w:r>
            <w:r w:rsidRPr="00186D69">
              <w:rPr>
                <w:rFonts w:ascii="仿宋" w:eastAsia="仿宋" w:hAnsi="仿宋" w:cs="仿宋" w:hint="eastAsia"/>
                <w:bCs/>
                <w:sz w:val="21"/>
                <w:szCs w:val="21"/>
              </w:rPr>
              <w:t>、</w:t>
            </w:r>
            <w:r w:rsidRPr="00186D69">
              <w:rPr>
                <w:rFonts w:ascii="仿宋" w:eastAsia="仿宋" w:hAnsi="仿宋" w:cs="仿宋"/>
                <w:bCs/>
                <w:sz w:val="21"/>
                <w:szCs w:val="21"/>
              </w:rPr>
              <w:t>Illustrator等</w:t>
            </w:r>
            <w:r w:rsidRPr="00186D69">
              <w:rPr>
                <w:rFonts w:ascii="仿宋" w:eastAsia="仿宋" w:hAnsi="仿宋" w:cs="仿宋" w:hint="eastAsia"/>
                <w:bCs/>
                <w:sz w:val="21"/>
                <w:szCs w:val="21"/>
              </w:rPr>
              <w:t>软件操作界面以及常用工具的使用方法；图像修补技术；图像合成；图像调整；图层、路径与通道；滤镜等。</w:t>
            </w:r>
          </w:p>
        </w:tc>
        <w:tc>
          <w:tcPr>
            <w:tcW w:w="2600" w:type="dxa"/>
            <w:shd w:val="clear" w:color="auto" w:fill="auto"/>
            <w:vAlign w:val="center"/>
          </w:tcPr>
          <w:p w14:paraId="7933A56D"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了解</w:t>
            </w:r>
            <w:r w:rsidRPr="00186D69">
              <w:rPr>
                <w:rFonts w:ascii="仿宋" w:eastAsia="仿宋" w:hAnsi="仿宋" w:cs="仿宋"/>
                <w:bCs/>
                <w:sz w:val="21"/>
                <w:szCs w:val="21"/>
              </w:rPr>
              <w:t>Photoshop</w:t>
            </w:r>
            <w:r w:rsidRPr="00186D69">
              <w:rPr>
                <w:rFonts w:ascii="仿宋" w:eastAsia="仿宋" w:hAnsi="仿宋" w:cs="仿宋" w:hint="eastAsia"/>
                <w:bCs/>
                <w:sz w:val="21"/>
                <w:szCs w:val="21"/>
              </w:rPr>
              <w:t>、</w:t>
            </w:r>
            <w:r w:rsidRPr="00186D69">
              <w:rPr>
                <w:rFonts w:ascii="仿宋" w:eastAsia="仿宋" w:hAnsi="仿宋" w:cs="仿宋"/>
                <w:bCs/>
                <w:sz w:val="21"/>
                <w:szCs w:val="21"/>
              </w:rPr>
              <w:t>Illustrator</w:t>
            </w:r>
            <w:r w:rsidRPr="00186D69">
              <w:rPr>
                <w:rFonts w:ascii="仿宋" w:eastAsia="仿宋" w:hAnsi="仿宋" w:cs="仿宋" w:hint="eastAsia"/>
                <w:bCs/>
                <w:sz w:val="21"/>
                <w:szCs w:val="21"/>
              </w:rPr>
              <w:t>软件基础理论知识；熟练掌握</w:t>
            </w:r>
            <w:r w:rsidRPr="00186D69">
              <w:rPr>
                <w:rFonts w:ascii="仿宋" w:eastAsia="仿宋" w:hAnsi="仿宋" w:cs="仿宋"/>
                <w:bCs/>
                <w:sz w:val="21"/>
                <w:szCs w:val="21"/>
              </w:rPr>
              <w:t>Photoshop</w:t>
            </w:r>
            <w:r w:rsidRPr="00186D69">
              <w:rPr>
                <w:rFonts w:ascii="仿宋" w:eastAsia="仿宋" w:hAnsi="仿宋" w:cs="仿宋" w:hint="eastAsia"/>
                <w:bCs/>
                <w:sz w:val="21"/>
                <w:szCs w:val="21"/>
              </w:rPr>
              <w:t>、</w:t>
            </w:r>
            <w:r w:rsidRPr="00186D69">
              <w:rPr>
                <w:rFonts w:ascii="仿宋" w:eastAsia="仿宋" w:hAnsi="仿宋" w:cs="仿宋"/>
                <w:bCs/>
                <w:sz w:val="21"/>
                <w:szCs w:val="21"/>
              </w:rPr>
              <w:t>Illustrator</w:t>
            </w:r>
            <w:r w:rsidRPr="00186D69">
              <w:rPr>
                <w:rFonts w:ascii="仿宋" w:eastAsia="仿宋" w:hAnsi="仿宋" w:cs="仿宋" w:hint="eastAsia"/>
                <w:bCs/>
                <w:sz w:val="21"/>
                <w:szCs w:val="21"/>
              </w:rPr>
              <w:t>软件的基本操作和各种工具的使用方法与使用技巧；具有使用</w:t>
            </w:r>
            <w:r w:rsidRPr="00186D69">
              <w:rPr>
                <w:rFonts w:ascii="仿宋" w:eastAsia="仿宋" w:hAnsi="仿宋" w:cs="仿宋"/>
                <w:bCs/>
                <w:sz w:val="21"/>
                <w:szCs w:val="21"/>
              </w:rPr>
              <w:t>Photoshop</w:t>
            </w:r>
            <w:r w:rsidRPr="00186D69">
              <w:rPr>
                <w:rFonts w:ascii="仿宋" w:eastAsia="仿宋" w:hAnsi="仿宋" w:cs="仿宋" w:hint="eastAsia"/>
                <w:bCs/>
                <w:sz w:val="21"/>
                <w:szCs w:val="21"/>
              </w:rPr>
              <w:t>、</w:t>
            </w:r>
            <w:r w:rsidRPr="00186D69">
              <w:rPr>
                <w:rFonts w:ascii="仿宋" w:eastAsia="仿宋" w:hAnsi="仿宋" w:cs="仿宋"/>
                <w:bCs/>
                <w:sz w:val="21"/>
                <w:szCs w:val="21"/>
              </w:rPr>
              <w:t>Illustrator</w:t>
            </w:r>
            <w:r w:rsidRPr="00186D69">
              <w:rPr>
                <w:rFonts w:ascii="仿宋" w:eastAsia="仿宋" w:hAnsi="仿宋" w:cs="仿宋" w:hint="eastAsia"/>
                <w:bCs/>
                <w:sz w:val="21"/>
                <w:szCs w:val="21"/>
              </w:rPr>
              <w:t>软件制作相关案例的技能。</w:t>
            </w:r>
          </w:p>
        </w:tc>
      </w:tr>
      <w:tr w:rsidR="0053243F" w14:paraId="5D205D8C" w14:textId="77777777">
        <w:trPr>
          <w:jc w:val="center"/>
        </w:trPr>
        <w:tc>
          <w:tcPr>
            <w:tcW w:w="802" w:type="dxa"/>
            <w:vAlign w:val="center"/>
          </w:tcPr>
          <w:p w14:paraId="365E8652" w14:textId="77777777" w:rsidR="0053243F"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2</w:t>
            </w:r>
          </w:p>
        </w:tc>
        <w:tc>
          <w:tcPr>
            <w:tcW w:w="1337" w:type="dxa"/>
            <w:shd w:val="clear" w:color="auto" w:fill="auto"/>
            <w:vAlign w:val="center"/>
          </w:tcPr>
          <w:p w14:paraId="6353BB5F"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动画造型设计（角色+场景）</w:t>
            </w:r>
          </w:p>
          <w:p w14:paraId="1E482593"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（128）</w:t>
            </w:r>
          </w:p>
        </w:tc>
        <w:tc>
          <w:tcPr>
            <w:tcW w:w="4648" w:type="dxa"/>
            <w:shd w:val="clear" w:color="auto" w:fill="auto"/>
            <w:vAlign w:val="center"/>
          </w:tcPr>
          <w:p w14:paraId="50D627C2" w14:textId="77777777" w:rsidR="0053243F" w:rsidRPr="00186D69" w:rsidRDefault="0053243F" w:rsidP="00186D69">
            <w:pPr>
              <w:adjustRightInd w:val="0"/>
              <w:snapToGri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动画角色、场景的基本概念原理;动画角色设计、场景设计的基本方法;动画角色设计和场景设计的表现技法等。</w:t>
            </w:r>
          </w:p>
        </w:tc>
        <w:tc>
          <w:tcPr>
            <w:tcW w:w="2600" w:type="dxa"/>
            <w:shd w:val="clear" w:color="auto" w:fill="auto"/>
            <w:vAlign w:val="center"/>
          </w:tcPr>
          <w:p w14:paraId="42C00F86"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了解动画角色、场景的基本概念及基本原理</w:t>
            </w:r>
            <w:r w:rsidRPr="00186D69">
              <w:rPr>
                <w:rFonts w:ascii="仿宋" w:eastAsia="仿宋" w:hAnsi="仿宋" w:cs="仿宋"/>
                <w:bCs/>
                <w:sz w:val="21"/>
                <w:szCs w:val="21"/>
              </w:rPr>
              <w:t>;</w:t>
            </w:r>
            <w:r w:rsidRPr="00186D69">
              <w:rPr>
                <w:rFonts w:ascii="仿宋" w:eastAsia="仿宋" w:hAnsi="仿宋" w:cs="仿宋" w:hint="eastAsia"/>
                <w:bCs/>
                <w:sz w:val="21"/>
                <w:szCs w:val="21"/>
              </w:rPr>
              <w:t>了解动画角色设计、场景设计的基本常识和方法</w:t>
            </w:r>
            <w:r w:rsidRPr="00186D69">
              <w:rPr>
                <w:rFonts w:ascii="仿宋" w:eastAsia="仿宋" w:hAnsi="仿宋" w:cs="仿宋"/>
                <w:bCs/>
                <w:sz w:val="21"/>
                <w:szCs w:val="21"/>
              </w:rPr>
              <w:t>;</w:t>
            </w:r>
            <w:r w:rsidRPr="00186D69">
              <w:rPr>
                <w:rFonts w:ascii="仿宋" w:eastAsia="仿宋" w:hAnsi="仿宋" w:cs="仿宋" w:hint="eastAsia"/>
                <w:bCs/>
                <w:sz w:val="21"/>
                <w:szCs w:val="21"/>
              </w:rPr>
              <w:t>掌握动画角色合计和场景设计的表现技法，培养场景设计的能力。</w:t>
            </w:r>
          </w:p>
        </w:tc>
      </w:tr>
      <w:tr w:rsidR="0053243F" w14:paraId="3E05D60C" w14:textId="77777777">
        <w:trPr>
          <w:jc w:val="center"/>
        </w:trPr>
        <w:tc>
          <w:tcPr>
            <w:tcW w:w="802" w:type="dxa"/>
            <w:vAlign w:val="center"/>
          </w:tcPr>
          <w:p w14:paraId="3DB1A3D8" w14:textId="77777777" w:rsidR="0053243F"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3</w:t>
            </w:r>
          </w:p>
        </w:tc>
        <w:tc>
          <w:tcPr>
            <w:tcW w:w="1337" w:type="dxa"/>
            <w:shd w:val="clear" w:color="auto" w:fill="auto"/>
            <w:vAlign w:val="center"/>
          </w:tcPr>
          <w:p w14:paraId="62E76318" w14:textId="77777777" w:rsidR="0053243F" w:rsidRPr="00186D69" w:rsidRDefault="0053243F" w:rsidP="00186D69">
            <w:pPr>
              <w:widowControl/>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视听语言+分镜头台本与故事本</w:t>
            </w:r>
          </w:p>
          <w:p w14:paraId="61D17073" w14:textId="77777777" w:rsidR="0053243F" w:rsidRPr="00186D69" w:rsidRDefault="0053243F" w:rsidP="00186D69">
            <w:pPr>
              <w:widowControl/>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（160）</w:t>
            </w:r>
          </w:p>
        </w:tc>
        <w:tc>
          <w:tcPr>
            <w:tcW w:w="4648" w:type="dxa"/>
            <w:shd w:val="clear" w:color="auto" w:fill="auto"/>
            <w:vAlign w:val="center"/>
          </w:tcPr>
          <w:p w14:paraId="3AD3D8B9"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bCs/>
                <w:sz w:val="21"/>
                <w:szCs w:val="21"/>
              </w:rPr>
              <w:t>视听语言的基本知识</w:t>
            </w:r>
            <w:r w:rsidRPr="00186D69">
              <w:rPr>
                <w:rFonts w:ascii="仿宋" w:eastAsia="仿宋" w:hAnsi="仿宋" w:cs="仿宋" w:hint="eastAsia"/>
                <w:bCs/>
                <w:sz w:val="21"/>
                <w:szCs w:val="21"/>
              </w:rPr>
              <w:t>、蒙太奇手法、</w:t>
            </w:r>
            <w:r w:rsidRPr="00186D69">
              <w:rPr>
                <w:rFonts w:ascii="仿宋" w:eastAsia="仿宋" w:hAnsi="仿宋" w:cs="仿宋"/>
                <w:bCs/>
                <w:sz w:val="21"/>
                <w:szCs w:val="21"/>
              </w:rPr>
              <w:t>动画制作的基本流程</w:t>
            </w:r>
            <w:r w:rsidRPr="00186D69">
              <w:rPr>
                <w:rFonts w:ascii="仿宋" w:eastAsia="仿宋" w:hAnsi="仿宋" w:cs="仿宋" w:hint="eastAsia"/>
                <w:bCs/>
                <w:sz w:val="21"/>
                <w:szCs w:val="21"/>
              </w:rPr>
              <w:t>、</w:t>
            </w:r>
            <w:r w:rsidRPr="00186D69">
              <w:rPr>
                <w:rFonts w:ascii="仿宋" w:eastAsia="仿宋" w:hAnsi="仿宋" w:cs="仿宋"/>
                <w:bCs/>
                <w:sz w:val="21"/>
                <w:szCs w:val="21"/>
              </w:rPr>
              <w:t>镜头语言</w:t>
            </w:r>
            <w:r w:rsidRPr="00186D69">
              <w:rPr>
                <w:rFonts w:ascii="仿宋" w:eastAsia="仿宋" w:hAnsi="仿宋" w:cs="仿宋" w:hint="eastAsia"/>
                <w:bCs/>
                <w:sz w:val="21"/>
                <w:szCs w:val="21"/>
              </w:rPr>
              <w:t>、</w:t>
            </w:r>
            <w:r w:rsidRPr="00186D69">
              <w:rPr>
                <w:rFonts w:ascii="仿宋" w:eastAsia="仿宋" w:hAnsi="仿宋" w:cs="仿宋"/>
                <w:bCs/>
                <w:sz w:val="21"/>
                <w:szCs w:val="21"/>
              </w:rPr>
              <w:t>景别</w:t>
            </w:r>
            <w:r w:rsidRPr="00186D69">
              <w:rPr>
                <w:rFonts w:ascii="仿宋" w:eastAsia="仿宋" w:hAnsi="仿宋" w:cs="仿宋" w:hint="eastAsia"/>
                <w:bCs/>
                <w:sz w:val="21"/>
                <w:szCs w:val="21"/>
              </w:rPr>
              <w:t>、</w:t>
            </w:r>
            <w:r w:rsidRPr="00186D69">
              <w:rPr>
                <w:rFonts w:ascii="仿宋" w:eastAsia="仿宋" w:hAnsi="仿宋" w:cs="仿宋"/>
                <w:bCs/>
                <w:sz w:val="21"/>
                <w:szCs w:val="21"/>
              </w:rPr>
              <w:t>镜头运动</w:t>
            </w:r>
            <w:r w:rsidRPr="00186D69">
              <w:rPr>
                <w:rFonts w:ascii="仿宋" w:eastAsia="仿宋" w:hAnsi="仿宋" w:cs="仿宋" w:hint="eastAsia"/>
                <w:bCs/>
                <w:sz w:val="21"/>
                <w:szCs w:val="21"/>
              </w:rPr>
              <w:t>、</w:t>
            </w:r>
            <w:r w:rsidRPr="00186D69">
              <w:rPr>
                <w:rFonts w:ascii="仿宋" w:eastAsia="仿宋" w:hAnsi="仿宋" w:cs="仿宋"/>
                <w:bCs/>
                <w:sz w:val="21"/>
                <w:szCs w:val="21"/>
              </w:rPr>
              <w:t>机位的基本知识</w:t>
            </w:r>
            <w:r w:rsidRPr="00186D69">
              <w:rPr>
                <w:rFonts w:ascii="仿宋" w:eastAsia="仿宋" w:hAnsi="仿宋" w:cs="仿宋" w:hint="eastAsia"/>
                <w:bCs/>
                <w:sz w:val="21"/>
                <w:szCs w:val="21"/>
              </w:rPr>
              <w:t>、分镜头绘制的基础等；</w:t>
            </w:r>
          </w:p>
        </w:tc>
        <w:tc>
          <w:tcPr>
            <w:tcW w:w="2600" w:type="dxa"/>
            <w:shd w:val="clear" w:color="auto" w:fill="auto"/>
            <w:vAlign w:val="center"/>
          </w:tcPr>
          <w:p w14:paraId="6C2E0F17"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了解镜头组接所产生的视觉效果，掌握研究分镜头规律性的组合技巧，培养具备从事动画前期分镜设计与表现的能力。</w:t>
            </w:r>
          </w:p>
        </w:tc>
      </w:tr>
      <w:tr w:rsidR="0053243F" w14:paraId="1E838C83" w14:textId="77777777">
        <w:trPr>
          <w:jc w:val="center"/>
        </w:trPr>
        <w:tc>
          <w:tcPr>
            <w:tcW w:w="802" w:type="dxa"/>
            <w:vAlign w:val="center"/>
          </w:tcPr>
          <w:p w14:paraId="00F16B65" w14:textId="77777777" w:rsidR="0053243F"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4</w:t>
            </w:r>
          </w:p>
        </w:tc>
        <w:tc>
          <w:tcPr>
            <w:tcW w:w="1337" w:type="dxa"/>
            <w:shd w:val="clear" w:color="auto" w:fill="auto"/>
            <w:vAlign w:val="center"/>
          </w:tcPr>
          <w:p w14:paraId="48B1BDC9" w14:textId="77777777" w:rsidR="0053243F" w:rsidRPr="00186D69" w:rsidRDefault="0053243F" w:rsidP="00186D69">
            <w:pPr>
              <w:widowControl/>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三维软件</w:t>
            </w:r>
          </w:p>
          <w:p w14:paraId="65CA956B" w14:textId="77777777" w:rsidR="0053243F" w:rsidRPr="00186D69" w:rsidRDefault="0053243F" w:rsidP="00186D69">
            <w:pPr>
              <w:widowControl/>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（128）</w:t>
            </w:r>
          </w:p>
        </w:tc>
        <w:tc>
          <w:tcPr>
            <w:tcW w:w="4648" w:type="dxa"/>
            <w:shd w:val="clear" w:color="auto" w:fill="auto"/>
            <w:vAlign w:val="center"/>
          </w:tcPr>
          <w:p w14:paraId="27D32787" w14:textId="77777777" w:rsidR="0053243F" w:rsidRPr="00186D69" w:rsidRDefault="0053243F" w:rsidP="00186D69">
            <w:pPr>
              <w:adjustRightInd w:val="0"/>
              <w:snapToGri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三维模型制作软件（Maya、3Ds Max） 界面基础知识，三维模型制作软件操作、插件基础 知识，根据二维概念设计制作物件道具；三维软件中展 UV 模块知识，UV 布局；unfold 等插件基础知识，能合理将模型进行 拆分 UV 工作；</w:t>
            </w:r>
          </w:p>
        </w:tc>
        <w:tc>
          <w:tcPr>
            <w:tcW w:w="2600" w:type="dxa"/>
            <w:shd w:val="clear" w:color="auto" w:fill="auto"/>
            <w:vAlign w:val="center"/>
          </w:tcPr>
          <w:p w14:paraId="6AA030F8" w14:textId="77777777" w:rsidR="0053243F" w:rsidRPr="00186D69" w:rsidRDefault="0053243F" w:rsidP="00186D69">
            <w:pPr>
              <w:adjustRightInd w:val="0"/>
              <w:snapToGri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要求学生掌握较强的造型能力,熟练掌握MAYA、3Ds MAX等模型制作软件,熟练掌握三维模型制作从模型创建到UV拆分的制作流程，培养学生胜任游戏、影视公司建模工作的</w:t>
            </w:r>
            <w:r w:rsidRPr="00186D69">
              <w:rPr>
                <w:rFonts w:ascii="仿宋" w:eastAsia="仿宋" w:hAnsi="仿宋" w:cs="仿宋"/>
                <w:bCs/>
                <w:sz w:val="21"/>
                <w:szCs w:val="21"/>
              </w:rPr>
              <w:t>综合能力</w:t>
            </w:r>
            <w:r w:rsidRPr="00186D69">
              <w:rPr>
                <w:rFonts w:ascii="仿宋" w:eastAsia="仿宋" w:hAnsi="仿宋" w:cs="仿宋" w:hint="eastAsia"/>
                <w:bCs/>
                <w:sz w:val="21"/>
                <w:szCs w:val="21"/>
              </w:rPr>
              <w:t>。</w:t>
            </w:r>
          </w:p>
        </w:tc>
      </w:tr>
      <w:tr w:rsidR="00571D16" w14:paraId="569CBD3F" w14:textId="77777777">
        <w:trPr>
          <w:jc w:val="center"/>
        </w:trPr>
        <w:tc>
          <w:tcPr>
            <w:tcW w:w="802" w:type="dxa"/>
            <w:vAlign w:val="center"/>
          </w:tcPr>
          <w:p w14:paraId="37B23F14" w14:textId="77777777" w:rsidR="00571D16"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5</w:t>
            </w:r>
          </w:p>
        </w:tc>
        <w:tc>
          <w:tcPr>
            <w:tcW w:w="1337" w:type="dxa"/>
            <w:shd w:val="clear" w:color="auto" w:fill="auto"/>
            <w:vAlign w:val="center"/>
          </w:tcPr>
          <w:p w14:paraId="4C2AB2AA" w14:textId="77777777" w:rsidR="00571D16" w:rsidRPr="00186D69" w:rsidRDefault="0053243F" w:rsidP="00186D69">
            <w:pPr>
              <w:widowControl/>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运动规律</w:t>
            </w:r>
          </w:p>
          <w:p w14:paraId="1D14F9C7" w14:textId="77777777" w:rsidR="00571D16" w:rsidRPr="00186D69" w:rsidRDefault="0053243F" w:rsidP="00186D69">
            <w:pPr>
              <w:widowControl/>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（128）</w:t>
            </w:r>
          </w:p>
        </w:tc>
        <w:tc>
          <w:tcPr>
            <w:tcW w:w="4648" w:type="dxa"/>
            <w:shd w:val="clear" w:color="auto" w:fill="auto"/>
            <w:vAlign w:val="center"/>
          </w:tcPr>
          <w:p w14:paraId="48BF0ED9" w14:textId="77777777" w:rsidR="00571D16" w:rsidRPr="00186D69" w:rsidRDefault="0053243F" w:rsidP="00186D69">
            <w:pPr>
              <w:adjustRightInd w:val="0"/>
              <w:snapToGri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动画设计的基本知识；动画设计的基本表达手法；人物、动物和自然现象的运动规律及在中间画绘制过程中的表现手法。</w:t>
            </w:r>
          </w:p>
        </w:tc>
        <w:tc>
          <w:tcPr>
            <w:tcW w:w="2600" w:type="dxa"/>
            <w:shd w:val="clear" w:color="auto" w:fill="auto"/>
            <w:vAlign w:val="center"/>
          </w:tcPr>
          <w:p w14:paraId="64A98694" w14:textId="77777777" w:rsidR="00571D16"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本课程为动画专业的重点课程，通过理论知识与任务解决相结合的方</w:t>
            </w:r>
            <w:r w:rsidRPr="00186D69">
              <w:rPr>
                <w:rFonts w:ascii="仿宋" w:eastAsia="仿宋" w:hAnsi="仿宋" w:cs="仿宋" w:hint="eastAsia"/>
                <w:bCs/>
                <w:sz w:val="21"/>
                <w:szCs w:val="21"/>
              </w:rPr>
              <w:lastRenderedPageBreak/>
              <w:t>式，传授完整而又系统的动画运动规律理论知识，为接触深层次的动画制作以及三维动画打下坚实的基础。同时培养学生合理的逻辑思维，自主探索学习精神。</w:t>
            </w:r>
          </w:p>
        </w:tc>
      </w:tr>
      <w:tr w:rsidR="0053243F" w14:paraId="602D6EAE" w14:textId="77777777">
        <w:trPr>
          <w:jc w:val="center"/>
        </w:trPr>
        <w:tc>
          <w:tcPr>
            <w:tcW w:w="802" w:type="dxa"/>
            <w:vAlign w:val="center"/>
          </w:tcPr>
          <w:p w14:paraId="5614FFCA" w14:textId="77777777" w:rsidR="0053243F" w:rsidRPr="00186D69" w:rsidRDefault="0053243F" w:rsidP="00186D69">
            <w:pPr>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lastRenderedPageBreak/>
              <w:t>6</w:t>
            </w:r>
          </w:p>
        </w:tc>
        <w:tc>
          <w:tcPr>
            <w:tcW w:w="1337" w:type="dxa"/>
            <w:shd w:val="clear" w:color="auto" w:fill="auto"/>
            <w:vAlign w:val="center"/>
          </w:tcPr>
          <w:p w14:paraId="7EA5C36B"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数字媒体</w:t>
            </w:r>
          </w:p>
          <w:p w14:paraId="3846D44F"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软件基础（PR+AE）</w:t>
            </w:r>
          </w:p>
          <w:p w14:paraId="104BBF08"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（128）</w:t>
            </w:r>
          </w:p>
        </w:tc>
        <w:tc>
          <w:tcPr>
            <w:tcW w:w="4648" w:type="dxa"/>
            <w:shd w:val="clear" w:color="auto" w:fill="auto"/>
            <w:vAlign w:val="center"/>
          </w:tcPr>
          <w:p w14:paraId="44EC51B3"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视频技术基础知识；掌握数字影音</w:t>
            </w:r>
            <w:r w:rsidRPr="00186D69">
              <w:rPr>
                <w:rFonts w:ascii="仿宋" w:eastAsia="仿宋" w:hAnsi="仿宋" w:cs="仿宋"/>
                <w:bCs/>
                <w:sz w:val="21"/>
                <w:szCs w:val="21"/>
              </w:rPr>
              <w:t>的</w:t>
            </w:r>
            <w:r w:rsidRPr="00186D69">
              <w:rPr>
                <w:rFonts w:ascii="仿宋" w:eastAsia="仿宋" w:hAnsi="仿宋" w:cs="仿宋" w:hint="eastAsia"/>
                <w:bCs/>
                <w:sz w:val="21"/>
                <w:szCs w:val="21"/>
              </w:rPr>
              <w:t>基本特效和剪辑技巧，制作和输出电影文件；能够根据样片内容进行影片模仿制作。</w:t>
            </w:r>
          </w:p>
        </w:tc>
        <w:tc>
          <w:tcPr>
            <w:tcW w:w="2600" w:type="dxa"/>
            <w:shd w:val="clear" w:color="auto" w:fill="auto"/>
            <w:vAlign w:val="center"/>
          </w:tcPr>
          <w:p w14:paraId="390717EB" w14:textId="77777777" w:rsidR="0053243F" w:rsidRPr="00186D69" w:rsidRDefault="0053243F" w:rsidP="00186D69">
            <w:pPr>
              <w:adjustRightInd w:val="0"/>
              <w:spacing w:line="340" w:lineRule="exact"/>
              <w:ind w:firstLineChars="200" w:firstLine="420"/>
              <w:rPr>
                <w:rFonts w:ascii="仿宋" w:eastAsia="仿宋" w:hAnsi="仿宋" w:cs="仿宋"/>
                <w:bCs/>
                <w:sz w:val="21"/>
                <w:szCs w:val="21"/>
              </w:rPr>
            </w:pPr>
            <w:r w:rsidRPr="00186D69">
              <w:rPr>
                <w:rFonts w:ascii="仿宋" w:eastAsia="仿宋" w:hAnsi="仿宋" w:cs="仿宋" w:hint="eastAsia"/>
                <w:bCs/>
                <w:sz w:val="21"/>
                <w:szCs w:val="21"/>
              </w:rPr>
              <w:t>了解数字媒体软件的使用方法；掌握数字媒体软件</w:t>
            </w:r>
            <w:r w:rsidRPr="00186D69">
              <w:rPr>
                <w:rFonts w:ascii="仿宋" w:eastAsia="仿宋" w:hAnsi="仿宋" w:cs="仿宋"/>
                <w:bCs/>
                <w:sz w:val="21"/>
                <w:szCs w:val="21"/>
              </w:rPr>
              <w:t>的研究内容、关键技术、应用领域和发展趋势</w:t>
            </w:r>
            <w:r w:rsidRPr="00186D69">
              <w:rPr>
                <w:rFonts w:ascii="仿宋" w:eastAsia="仿宋" w:hAnsi="仿宋" w:cs="仿宋" w:hint="eastAsia"/>
                <w:bCs/>
                <w:sz w:val="21"/>
                <w:szCs w:val="21"/>
              </w:rPr>
              <w:t>，培养学生在</w:t>
            </w:r>
            <w:r w:rsidRPr="00186D69">
              <w:rPr>
                <w:rFonts w:ascii="仿宋" w:eastAsia="仿宋" w:hAnsi="仿宋" w:cs="仿宋"/>
                <w:bCs/>
                <w:sz w:val="21"/>
                <w:szCs w:val="21"/>
              </w:rPr>
              <w:t>影音数字方面的综合能力</w:t>
            </w:r>
            <w:r w:rsidRPr="00186D69">
              <w:rPr>
                <w:rFonts w:ascii="仿宋" w:eastAsia="仿宋" w:hAnsi="仿宋" w:cs="仿宋" w:hint="eastAsia"/>
                <w:bCs/>
                <w:sz w:val="21"/>
                <w:szCs w:val="21"/>
              </w:rPr>
              <w:t>。</w:t>
            </w:r>
          </w:p>
        </w:tc>
      </w:tr>
    </w:tbl>
    <w:p w14:paraId="49FC0105" w14:textId="77777777" w:rsidR="00571D16" w:rsidRDefault="00571D16">
      <w:pPr>
        <w:widowControl/>
        <w:spacing w:line="360" w:lineRule="exact"/>
        <w:ind w:leftChars="-100" w:left="-320" w:firstLineChars="200" w:firstLine="482"/>
        <w:rPr>
          <w:rFonts w:ascii="黑体" w:eastAsia="黑体" w:hAnsi="黑体" w:cs="仿宋"/>
          <w:b/>
          <w:bCs/>
          <w:sz w:val="24"/>
          <w:szCs w:val="24"/>
        </w:rPr>
      </w:pPr>
    </w:p>
    <w:p w14:paraId="63C007AA" w14:textId="77777777" w:rsidR="00571D16" w:rsidRDefault="0053243F">
      <w:pPr>
        <w:widowControl/>
        <w:spacing w:line="360" w:lineRule="exact"/>
        <w:ind w:leftChars="-100" w:left="-320" w:firstLineChars="200" w:firstLine="422"/>
        <w:rPr>
          <w:rFonts w:ascii="仿宋" w:eastAsia="仿宋" w:hAnsi="仿宋" w:cs="仿宋"/>
          <w:b/>
          <w:bCs/>
          <w:sz w:val="21"/>
          <w:szCs w:val="21"/>
        </w:rPr>
      </w:pPr>
      <w:r>
        <w:rPr>
          <w:rFonts w:ascii="仿宋" w:eastAsia="仿宋" w:hAnsi="仿宋" w:cs="仿宋" w:hint="eastAsia"/>
          <w:b/>
          <w:bCs/>
          <w:sz w:val="21"/>
          <w:szCs w:val="21"/>
        </w:rPr>
        <w:t>（四）主要专业技能实训课程教学内容及目标要求</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58"/>
        <w:gridCol w:w="4126"/>
        <w:gridCol w:w="2816"/>
      </w:tblGrid>
      <w:tr w:rsidR="00571D16" w14:paraId="78EF6B9A" w14:textId="77777777">
        <w:trPr>
          <w:jc w:val="center"/>
        </w:trPr>
        <w:tc>
          <w:tcPr>
            <w:tcW w:w="787" w:type="dxa"/>
            <w:vAlign w:val="center"/>
          </w:tcPr>
          <w:p w14:paraId="58F2DF58" w14:textId="77777777" w:rsidR="00571D16" w:rsidRDefault="0053243F">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序号</w:t>
            </w:r>
          </w:p>
        </w:tc>
        <w:tc>
          <w:tcPr>
            <w:tcW w:w="1658" w:type="dxa"/>
            <w:shd w:val="clear" w:color="auto" w:fill="auto"/>
            <w:vAlign w:val="center"/>
          </w:tcPr>
          <w:p w14:paraId="786F23F5" w14:textId="77777777" w:rsidR="00571D16" w:rsidRDefault="0053243F">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课程名称</w:t>
            </w:r>
          </w:p>
          <w:p w14:paraId="5AC36AE8" w14:textId="77777777" w:rsidR="00571D16" w:rsidRDefault="0053243F">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（学时）</w:t>
            </w:r>
          </w:p>
        </w:tc>
        <w:tc>
          <w:tcPr>
            <w:tcW w:w="4126" w:type="dxa"/>
            <w:shd w:val="clear" w:color="auto" w:fill="auto"/>
            <w:vAlign w:val="center"/>
          </w:tcPr>
          <w:p w14:paraId="15E93EB2" w14:textId="77777777" w:rsidR="00571D16" w:rsidRDefault="0053243F">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主要教学内容</w:t>
            </w:r>
          </w:p>
        </w:tc>
        <w:tc>
          <w:tcPr>
            <w:tcW w:w="2816" w:type="dxa"/>
            <w:shd w:val="clear" w:color="auto" w:fill="auto"/>
            <w:vAlign w:val="center"/>
          </w:tcPr>
          <w:p w14:paraId="3016E22B" w14:textId="77777777" w:rsidR="00571D16" w:rsidRDefault="0053243F">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 xml:space="preserve">目标要求 </w:t>
            </w:r>
          </w:p>
        </w:tc>
      </w:tr>
      <w:tr w:rsidR="00571D16" w14:paraId="289A3D4F" w14:textId="77777777">
        <w:trPr>
          <w:jc w:val="center"/>
        </w:trPr>
        <w:tc>
          <w:tcPr>
            <w:tcW w:w="787" w:type="dxa"/>
            <w:vAlign w:val="center"/>
          </w:tcPr>
          <w:p w14:paraId="13FFE6F0"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1</w:t>
            </w:r>
          </w:p>
        </w:tc>
        <w:tc>
          <w:tcPr>
            <w:tcW w:w="1658" w:type="dxa"/>
            <w:shd w:val="clear" w:color="auto" w:fill="auto"/>
            <w:vAlign w:val="center"/>
          </w:tcPr>
          <w:p w14:paraId="5B4B3F8E"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企业认知</w:t>
            </w:r>
          </w:p>
          <w:p w14:paraId="70D21787" w14:textId="77777777" w:rsidR="00571D16" w:rsidRDefault="0053243F">
            <w:pPr>
              <w:spacing w:line="360" w:lineRule="exact"/>
              <w:jc w:val="center"/>
              <w:rPr>
                <w:rFonts w:ascii="仿宋" w:eastAsia="仿宋" w:hAnsi="仿宋" w:cs="仿宋"/>
                <w:b/>
                <w:bCs/>
                <w:sz w:val="21"/>
                <w:szCs w:val="21"/>
              </w:rPr>
            </w:pPr>
            <w:r>
              <w:rPr>
                <w:rFonts w:ascii="仿宋" w:eastAsia="仿宋" w:hAnsi="仿宋" w:cs="仿宋" w:hint="eastAsia"/>
                <w:sz w:val="21"/>
                <w:szCs w:val="21"/>
              </w:rPr>
              <w:t>（1天/8学时）</w:t>
            </w:r>
          </w:p>
        </w:tc>
        <w:tc>
          <w:tcPr>
            <w:tcW w:w="4126" w:type="dxa"/>
            <w:shd w:val="clear" w:color="auto" w:fill="auto"/>
            <w:vAlign w:val="center"/>
          </w:tcPr>
          <w:p w14:paraId="46DD9A4B" w14:textId="77777777" w:rsidR="00571D16" w:rsidRDefault="0053243F">
            <w:pPr>
              <w:widowControl/>
              <w:spacing w:line="360" w:lineRule="exact"/>
              <w:ind w:firstLineChars="200" w:firstLine="420"/>
              <w:rPr>
                <w:rFonts w:ascii="仿宋" w:eastAsia="仿宋" w:hAnsi="仿宋"/>
                <w:color w:val="000000"/>
                <w:sz w:val="21"/>
                <w:szCs w:val="21"/>
              </w:rPr>
            </w:pPr>
            <w:r>
              <w:rPr>
                <w:rFonts w:ascii="仿宋" w:eastAsia="仿宋" w:hAnsi="仿宋" w:cs="仿宋_GB2312" w:hint="eastAsia"/>
                <w:sz w:val="21"/>
                <w:szCs w:val="21"/>
              </w:rPr>
              <w:t>选择校企合作企业，参观企业生产经营活动现场，观察动漫游戏相关产品开发、生产、传播业务流程。</w:t>
            </w:r>
          </w:p>
        </w:tc>
        <w:tc>
          <w:tcPr>
            <w:tcW w:w="2816" w:type="dxa"/>
            <w:shd w:val="clear" w:color="auto" w:fill="auto"/>
          </w:tcPr>
          <w:p w14:paraId="3E74F9A6" w14:textId="77777777" w:rsidR="00571D16" w:rsidRDefault="0053243F">
            <w:pPr>
              <w:widowControl/>
              <w:spacing w:line="360" w:lineRule="exact"/>
              <w:ind w:firstLineChars="200" w:firstLine="420"/>
              <w:rPr>
                <w:rFonts w:ascii="仿宋" w:eastAsia="仿宋" w:hAnsi="仿宋"/>
                <w:color w:val="000000"/>
                <w:sz w:val="21"/>
                <w:szCs w:val="21"/>
              </w:rPr>
            </w:pPr>
            <w:r>
              <w:rPr>
                <w:rFonts w:ascii="仿宋" w:eastAsia="仿宋" w:hAnsi="仿宋" w:cs="仿宋_GB2312" w:hint="eastAsia"/>
                <w:sz w:val="21"/>
                <w:szCs w:val="21"/>
              </w:rPr>
              <w:t>通过参观，让学生对数字媒体产品开发、生产、传播有基本感性认知，为学习专业基础课程做好专业感性基础。</w:t>
            </w:r>
          </w:p>
        </w:tc>
      </w:tr>
      <w:tr w:rsidR="00571D16" w14:paraId="41BA900D" w14:textId="77777777">
        <w:trPr>
          <w:jc w:val="center"/>
        </w:trPr>
        <w:tc>
          <w:tcPr>
            <w:tcW w:w="787" w:type="dxa"/>
            <w:vAlign w:val="center"/>
          </w:tcPr>
          <w:p w14:paraId="402EB7AC"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2</w:t>
            </w:r>
          </w:p>
        </w:tc>
        <w:tc>
          <w:tcPr>
            <w:tcW w:w="1658" w:type="dxa"/>
            <w:shd w:val="clear" w:color="auto" w:fill="auto"/>
            <w:vAlign w:val="center"/>
          </w:tcPr>
          <w:p w14:paraId="5B490F42"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素描课程实训</w:t>
            </w:r>
          </w:p>
          <w:p w14:paraId="1CDB45A6" w14:textId="77777777" w:rsidR="00571D16" w:rsidRDefault="0053243F">
            <w:pPr>
              <w:spacing w:line="360" w:lineRule="exact"/>
              <w:ind w:left="210" w:hangingChars="100" w:hanging="210"/>
              <w:jc w:val="center"/>
              <w:rPr>
                <w:rFonts w:ascii="仿宋" w:eastAsia="仿宋" w:hAnsi="仿宋" w:cs="仿宋"/>
                <w:sz w:val="21"/>
                <w:szCs w:val="21"/>
              </w:rPr>
            </w:pPr>
            <w:r>
              <w:rPr>
                <w:rFonts w:ascii="仿宋" w:eastAsia="仿宋" w:hAnsi="仿宋" w:cs="仿宋" w:hint="eastAsia"/>
                <w:sz w:val="21"/>
                <w:szCs w:val="21"/>
              </w:rPr>
              <w:t>（2</w:t>
            </w:r>
            <w:r w:rsidR="00D155A5">
              <w:rPr>
                <w:rFonts w:ascii="仿宋" w:eastAsia="仿宋" w:hAnsi="仿宋" w:cs="仿宋" w:hint="eastAsia"/>
                <w:sz w:val="21"/>
                <w:szCs w:val="21"/>
              </w:rPr>
              <w:t>周/</w:t>
            </w:r>
            <w:r>
              <w:rPr>
                <w:rFonts w:ascii="仿宋" w:eastAsia="仿宋" w:hAnsi="仿宋" w:cs="仿宋" w:hint="eastAsia"/>
                <w:sz w:val="21"/>
                <w:szCs w:val="21"/>
              </w:rPr>
              <w:t>56学时）</w:t>
            </w:r>
          </w:p>
        </w:tc>
        <w:tc>
          <w:tcPr>
            <w:tcW w:w="4126" w:type="dxa"/>
            <w:shd w:val="clear" w:color="auto" w:fill="auto"/>
            <w:vAlign w:val="center"/>
          </w:tcPr>
          <w:p w14:paraId="230BAFA6"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了解素描的基本理论、观察方法、工具材料；掌握铅笔的使用与练习排线；几何形体临摹练习；静物临摹练习；结构素描的空间表现练习：组合物体写生、石膏五官写生。</w:t>
            </w:r>
          </w:p>
        </w:tc>
        <w:tc>
          <w:tcPr>
            <w:tcW w:w="2816" w:type="dxa"/>
            <w:shd w:val="clear" w:color="auto" w:fill="auto"/>
            <w:vAlign w:val="center"/>
          </w:tcPr>
          <w:p w14:paraId="125E2B94"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要求学生学习和掌握基本的造型能力、构图能力、色彩处理能力、审美能力，使学生形成独立的审美意识。树立正确的绘画与造型、艺术审美能力，具备基本的艺术修养与艺术鉴别能力，培养高素质的合格的技能型人才。</w:t>
            </w:r>
          </w:p>
        </w:tc>
      </w:tr>
      <w:tr w:rsidR="00571D16" w14:paraId="36BB5B44" w14:textId="77777777">
        <w:trPr>
          <w:trHeight w:val="90"/>
          <w:jc w:val="center"/>
        </w:trPr>
        <w:tc>
          <w:tcPr>
            <w:tcW w:w="787" w:type="dxa"/>
            <w:vAlign w:val="center"/>
          </w:tcPr>
          <w:p w14:paraId="2D3520E9"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3</w:t>
            </w:r>
          </w:p>
        </w:tc>
        <w:tc>
          <w:tcPr>
            <w:tcW w:w="1658" w:type="dxa"/>
            <w:shd w:val="clear" w:color="auto" w:fill="auto"/>
            <w:vAlign w:val="center"/>
          </w:tcPr>
          <w:p w14:paraId="6A3C4A7B"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动漫速写</w:t>
            </w:r>
          </w:p>
          <w:p w14:paraId="26024799"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课程实训</w:t>
            </w:r>
          </w:p>
          <w:p w14:paraId="4081762C"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（2</w:t>
            </w:r>
            <w:r w:rsidR="00D155A5">
              <w:rPr>
                <w:rFonts w:ascii="仿宋" w:eastAsia="仿宋" w:hAnsi="仿宋" w:cs="仿宋" w:hint="eastAsia"/>
                <w:sz w:val="21"/>
                <w:szCs w:val="21"/>
              </w:rPr>
              <w:t>周/</w:t>
            </w:r>
            <w:r>
              <w:rPr>
                <w:rFonts w:ascii="仿宋" w:eastAsia="仿宋" w:hAnsi="仿宋" w:cs="仿宋" w:hint="eastAsia"/>
                <w:sz w:val="21"/>
                <w:szCs w:val="21"/>
              </w:rPr>
              <w:t>56学时）</w:t>
            </w:r>
          </w:p>
        </w:tc>
        <w:tc>
          <w:tcPr>
            <w:tcW w:w="4126" w:type="dxa"/>
            <w:shd w:val="clear" w:color="auto" w:fill="auto"/>
            <w:vAlign w:val="center"/>
          </w:tcPr>
          <w:p w14:paraId="419F5BAA" w14:textId="77777777" w:rsidR="00571D16" w:rsidRDefault="0053243F">
            <w:pPr>
              <w:adjustRightInd w:val="0"/>
              <w:spacing w:line="360" w:lineRule="exact"/>
              <w:ind w:firstLineChars="200" w:firstLine="420"/>
              <w:jc w:val="left"/>
              <w:rPr>
                <w:rFonts w:ascii="仿宋" w:eastAsia="仿宋" w:hAnsi="仿宋" w:cs="宋体"/>
                <w:sz w:val="21"/>
                <w:szCs w:val="21"/>
              </w:rPr>
            </w:pPr>
            <w:r>
              <w:rPr>
                <w:rFonts w:ascii="仿宋" w:eastAsia="仿宋" w:hAnsi="仿宋" w:cs="仿宋_GB2312" w:hint="eastAsia"/>
                <w:sz w:val="21"/>
                <w:szCs w:val="21"/>
              </w:rPr>
              <w:t>造型的基本语言训练；人体结构与运动人体临摹；动物结构与运动造型临摹；场景造型训练；动漫造型临摹。</w:t>
            </w:r>
          </w:p>
        </w:tc>
        <w:tc>
          <w:tcPr>
            <w:tcW w:w="2816" w:type="dxa"/>
            <w:shd w:val="clear" w:color="auto" w:fill="auto"/>
            <w:vAlign w:val="center"/>
          </w:tcPr>
          <w:p w14:paraId="198C4EE5" w14:textId="77777777" w:rsidR="00571D16" w:rsidRDefault="0069588D">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通过</w:t>
            </w:r>
            <w:r w:rsidR="0053243F">
              <w:rPr>
                <w:rFonts w:ascii="仿宋" w:eastAsia="仿宋" w:hAnsi="仿宋" w:cs="仿宋_GB2312" w:hint="eastAsia"/>
                <w:sz w:val="21"/>
                <w:szCs w:val="21"/>
              </w:rPr>
              <w:t>动态人物训练、人体多角度训练等动漫基础应用知识</w:t>
            </w:r>
            <w:r>
              <w:rPr>
                <w:rFonts w:ascii="仿宋" w:eastAsia="仿宋" w:hAnsi="仿宋" w:cs="仿宋_GB2312" w:hint="eastAsia"/>
                <w:sz w:val="21"/>
                <w:szCs w:val="21"/>
              </w:rPr>
              <w:t>学习</w:t>
            </w:r>
            <w:r w:rsidR="0053243F">
              <w:rPr>
                <w:rFonts w:ascii="仿宋" w:eastAsia="仿宋" w:hAnsi="仿宋" w:cs="仿宋_GB2312" w:hint="eastAsia"/>
                <w:sz w:val="21"/>
                <w:szCs w:val="21"/>
              </w:rPr>
              <w:t>，要求学生掌握基本的造型规律和造型方法。</w:t>
            </w:r>
          </w:p>
        </w:tc>
      </w:tr>
      <w:tr w:rsidR="00571D16" w14:paraId="3946C9E5" w14:textId="77777777">
        <w:trPr>
          <w:jc w:val="center"/>
        </w:trPr>
        <w:tc>
          <w:tcPr>
            <w:tcW w:w="787" w:type="dxa"/>
            <w:vAlign w:val="center"/>
          </w:tcPr>
          <w:p w14:paraId="4CA922C2"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4</w:t>
            </w:r>
          </w:p>
        </w:tc>
        <w:tc>
          <w:tcPr>
            <w:tcW w:w="1658" w:type="dxa"/>
            <w:shd w:val="clear" w:color="auto" w:fill="auto"/>
            <w:vAlign w:val="center"/>
          </w:tcPr>
          <w:p w14:paraId="0FA74B44"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动画造型</w:t>
            </w:r>
          </w:p>
          <w:p w14:paraId="1FFF1A90"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综合实训</w:t>
            </w:r>
          </w:p>
          <w:p w14:paraId="18AADC42"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（2</w:t>
            </w:r>
            <w:r w:rsidR="00D155A5">
              <w:rPr>
                <w:rFonts w:ascii="仿宋" w:eastAsia="仿宋" w:hAnsi="仿宋" w:cs="仿宋" w:hint="eastAsia"/>
                <w:sz w:val="21"/>
                <w:szCs w:val="21"/>
              </w:rPr>
              <w:t>周/</w:t>
            </w:r>
            <w:r>
              <w:rPr>
                <w:rFonts w:ascii="仿宋" w:eastAsia="仿宋" w:hAnsi="仿宋" w:cs="仿宋" w:hint="eastAsia"/>
                <w:sz w:val="21"/>
                <w:szCs w:val="21"/>
              </w:rPr>
              <w:t>56学时）</w:t>
            </w:r>
          </w:p>
        </w:tc>
        <w:tc>
          <w:tcPr>
            <w:tcW w:w="4126" w:type="dxa"/>
            <w:shd w:val="clear" w:color="auto" w:fill="auto"/>
            <w:vAlign w:val="center"/>
          </w:tcPr>
          <w:p w14:paraId="6DD09090" w14:textId="77777777" w:rsidR="00571D16" w:rsidRDefault="0053243F">
            <w:pPr>
              <w:adjustRightInd w:val="0"/>
              <w:spacing w:line="360" w:lineRule="exact"/>
              <w:ind w:firstLineChars="200" w:firstLine="420"/>
              <w:jc w:val="left"/>
              <w:rPr>
                <w:rFonts w:ascii="仿宋" w:eastAsia="仿宋" w:hAnsi="仿宋" w:cs="宋体"/>
                <w:sz w:val="21"/>
                <w:szCs w:val="21"/>
              </w:rPr>
            </w:pPr>
            <w:r>
              <w:rPr>
                <w:rFonts w:ascii="仿宋" w:eastAsia="仿宋" w:hAnsi="仿宋" w:cs="仿宋_GB2312" w:hint="eastAsia"/>
                <w:sz w:val="21"/>
                <w:szCs w:val="21"/>
              </w:rPr>
              <w:t>分析动画造型的内涵；设计制作动画角色、动画场景;针对不同主题或风格，对不同的造型理念区别对待。以便能够突出设计</w:t>
            </w:r>
            <w:r>
              <w:rPr>
                <w:rFonts w:ascii="仿宋" w:eastAsia="仿宋" w:hAnsi="仿宋" w:cs="仿宋_GB2312" w:hint="eastAsia"/>
                <w:sz w:val="21"/>
                <w:szCs w:val="21"/>
              </w:rPr>
              <w:lastRenderedPageBreak/>
              <w:t>的主题，增强设计的吸引力。</w:t>
            </w:r>
          </w:p>
        </w:tc>
        <w:tc>
          <w:tcPr>
            <w:tcW w:w="2816" w:type="dxa"/>
            <w:shd w:val="clear" w:color="auto" w:fill="auto"/>
            <w:vAlign w:val="center"/>
          </w:tcPr>
          <w:p w14:paraId="7546D42D" w14:textId="77777777" w:rsidR="00571D16" w:rsidRDefault="0069588D" w:rsidP="0069588D">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lastRenderedPageBreak/>
              <w:t>加深学生对人物结构的理解，</w:t>
            </w:r>
            <w:r w:rsidR="0053243F">
              <w:rPr>
                <w:rFonts w:ascii="仿宋" w:eastAsia="仿宋" w:hAnsi="仿宋" w:cs="仿宋_GB2312" w:hint="eastAsia"/>
                <w:sz w:val="21"/>
                <w:szCs w:val="21"/>
              </w:rPr>
              <w:t>巩固动画造型知识，</w:t>
            </w:r>
            <w:r>
              <w:rPr>
                <w:rFonts w:ascii="仿宋" w:eastAsia="仿宋" w:hAnsi="仿宋" w:cs="仿宋_GB2312" w:hint="eastAsia"/>
                <w:sz w:val="21"/>
                <w:szCs w:val="21"/>
              </w:rPr>
              <w:t>提高</w:t>
            </w:r>
            <w:r w:rsidR="0053243F">
              <w:rPr>
                <w:rFonts w:ascii="仿宋" w:eastAsia="仿宋" w:hAnsi="仿宋" w:cs="仿宋_GB2312" w:hint="eastAsia"/>
                <w:sz w:val="21"/>
                <w:szCs w:val="21"/>
              </w:rPr>
              <w:t>学生的实际动手能力和</w:t>
            </w:r>
            <w:r w:rsidR="0053243F">
              <w:rPr>
                <w:rFonts w:ascii="仿宋" w:eastAsia="仿宋" w:hAnsi="仿宋" w:cs="仿宋_GB2312" w:hint="eastAsia"/>
                <w:sz w:val="21"/>
                <w:szCs w:val="21"/>
              </w:rPr>
              <w:lastRenderedPageBreak/>
              <w:t>提高学生动画领域中的综合运用能力。</w:t>
            </w:r>
          </w:p>
        </w:tc>
      </w:tr>
      <w:tr w:rsidR="00571D16" w14:paraId="755C9897" w14:textId="77777777">
        <w:trPr>
          <w:jc w:val="center"/>
        </w:trPr>
        <w:tc>
          <w:tcPr>
            <w:tcW w:w="787" w:type="dxa"/>
            <w:vAlign w:val="center"/>
          </w:tcPr>
          <w:p w14:paraId="6BBC204B"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lastRenderedPageBreak/>
              <w:t>5</w:t>
            </w:r>
          </w:p>
        </w:tc>
        <w:tc>
          <w:tcPr>
            <w:tcW w:w="1658" w:type="dxa"/>
            <w:shd w:val="clear" w:color="auto" w:fill="auto"/>
            <w:vAlign w:val="center"/>
          </w:tcPr>
          <w:p w14:paraId="2B2FCFBD"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二维软件</w:t>
            </w:r>
          </w:p>
          <w:p w14:paraId="64414E1D"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综合实训</w:t>
            </w:r>
          </w:p>
          <w:p w14:paraId="385EA12D"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（2</w:t>
            </w:r>
            <w:r w:rsidR="00D155A5">
              <w:rPr>
                <w:rFonts w:ascii="仿宋" w:eastAsia="仿宋" w:hAnsi="仿宋" w:cs="仿宋" w:hint="eastAsia"/>
                <w:sz w:val="21"/>
                <w:szCs w:val="21"/>
              </w:rPr>
              <w:t>周/</w:t>
            </w:r>
            <w:r>
              <w:rPr>
                <w:rFonts w:ascii="仿宋" w:eastAsia="仿宋" w:hAnsi="仿宋" w:cs="仿宋" w:hint="eastAsia"/>
                <w:sz w:val="21"/>
                <w:szCs w:val="21"/>
              </w:rPr>
              <w:t>56学时）</w:t>
            </w:r>
          </w:p>
        </w:tc>
        <w:tc>
          <w:tcPr>
            <w:tcW w:w="4126" w:type="dxa"/>
            <w:shd w:val="clear" w:color="auto" w:fill="auto"/>
            <w:vAlign w:val="center"/>
          </w:tcPr>
          <w:p w14:paraId="215A11BE" w14:textId="77777777" w:rsidR="00571D16" w:rsidRDefault="0053243F">
            <w:pPr>
              <w:adjustRightInd w:val="0"/>
              <w:snapToGrid w:val="0"/>
              <w:spacing w:line="360" w:lineRule="exact"/>
              <w:ind w:firstLineChars="200" w:firstLine="420"/>
              <w:rPr>
                <w:rFonts w:ascii="仿宋" w:eastAsia="仿宋" w:hAnsi="仿宋" w:cs="宋体"/>
                <w:sz w:val="21"/>
                <w:szCs w:val="21"/>
              </w:rPr>
            </w:pPr>
            <w:r>
              <w:rPr>
                <w:rFonts w:ascii="仿宋" w:eastAsia="仿宋" w:hAnsi="仿宋" w:cs="仿宋_GB2312" w:hint="eastAsia"/>
                <w:sz w:val="21"/>
                <w:szCs w:val="21"/>
              </w:rPr>
              <w:t>软件基础工具应用；图像选区操作训练；修饰与调色训练；路层管理应用操作；文字、路径与形状工具应用；通道与蒙版的应用；滤镜的应用；卡通漫画插画设计；特效设计制作。</w:t>
            </w:r>
          </w:p>
        </w:tc>
        <w:tc>
          <w:tcPr>
            <w:tcW w:w="2816" w:type="dxa"/>
            <w:shd w:val="clear" w:color="auto" w:fill="auto"/>
            <w:vAlign w:val="center"/>
          </w:tcPr>
          <w:p w14:paraId="17676A10" w14:textId="77777777" w:rsidR="00571D16" w:rsidRDefault="0053243F">
            <w:pPr>
              <w:adjustRightInd w:val="0"/>
              <w:snapToGrid w:val="0"/>
              <w:spacing w:line="360" w:lineRule="exact"/>
              <w:ind w:firstLineChars="200" w:firstLine="420"/>
              <w:rPr>
                <w:rFonts w:ascii="仿宋" w:eastAsia="仿宋" w:hAnsi="仿宋" w:cs="宋体"/>
                <w:sz w:val="21"/>
                <w:szCs w:val="21"/>
              </w:rPr>
            </w:pPr>
            <w:r>
              <w:rPr>
                <w:rFonts w:ascii="仿宋" w:eastAsia="仿宋" w:hAnsi="仿宋" w:cs="仿宋_GB2312" w:hint="eastAsia"/>
                <w:sz w:val="21"/>
                <w:szCs w:val="21"/>
              </w:rPr>
              <w:t>本课程以项目案例为驱动，通过对案例的分析与模仿制作，让学生学习掌握二维软件从基础应用到二维角色设计制作方法。</w:t>
            </w:r>
          </w:p>
        </w:tc>
      </w:tr>
      <w:tr w:rsidR="00571D16" w14:paraId="733AA034" w14:textId="77777777">
        <w:trPr>
          <w:jc w:val="center"/>
        </w:trPr>
        <w:tc>
          <w:tcPr>
            <w:tcW w:w="787" w:type="dxa"/>
            <w:vAlign w:val="center"/>
          </w:tcPr>
          <w:p w14:paraId="7C56BC35"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6</w:t>
            </w:r>
          </w:p>
        </w:tc>
        <w:tc>
          <w:tcPr>
            <w:tcW w:w="1658" w:type="dxa"/>
            <w:shd w:val="clear" w:color="auto" w:fill="auto"/>
            <w:vAlign w:val="center"/>
          </w:tcPr>
          <w:p w14:paraId="267F3810"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三维软件</w:t>
            </w:r>
          </w:p>
          <w:p w14:paraId="79968C8F"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综合实训</w:t>
            </w:r>
          </w:p>
          <w:p w14:paraId="1F9B467B"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（1</w:t>
            </w:r>
            <w:r w:rsidR="00D155A5">
              <w:rPr>
                <w:rFonts w:ascii="仿宋" w:eastAsia="仿宋" w:hAnsi="仿宋" w:cs="仿宋" w:hint="eastAsia"/>
                <w:sz w:val="21"/>
                <w:szCs w:val="21"/>
              </w:rPr>
              <w:t>周/</w:t>
            </w:r>
            <w:r>
              <w:rPr>
                <w:rFonts w:ascii="仿宋" w:eastAsia="仿宋" w:hAnsi="仿宋" w:cs="仿宋" w:hint="eastAsia"/>
                <w:sz w:val="21"/>
                <w:szCs w:val="21"/>
              </w:rPr>
              <w:t>28学时）</w:t>
            </w:r>
          </w:p>
        </w:tc>
        <w:tc>
          <w:tcPr>
            <w:tcW w:w="4126" w:type="dxa"/>
            <w:shd w:val="clear" w:color="auto" w:fill="auto"/>
            <w:vAlign w:val="center"/>
          </w:tcPr>
          <w:p w14:paraId="22EBB254" w14:textId="77777777" w:rsidR="00571D16" w:rsidRDefault="0053243F">
            <w:pPr>
              <w:adjustRightInd w:val="0"/>
              <w:snapToGrid w:val="0"/>
              <w:spacing w:line="360" w:lineRule="exact"/>
              <w:ind w:firstLineChars="200" w:firstLine="420"/>
              <w:rPr>
                <w:rFonts w:ascii="仿宋" w:eastAsia="仿宋" w:hAnsi="仿宋" w:cs="宋体"/>
                <w:sz w:val="21"/>
                <w:szCs w:val="21"/>
              </w:rPr>
            </w:pPr>
            <w:r>
              <w:rPr>
                <w:rFonts w:ascii="仿宋" w:eastAsia="仿宋" w:hAnsi="仿宋" w:cs="宋体" w:hint="eastAsia"/>
                <w:sz w:val="21"/>
                <w:szCs w:val="21"/>
              </w:rPr>
              <w:t>三维模型制作软件（Maya、3Ds Max）界面基础知识；三维模型制作软件操作、插件基础知识；制作道具、场景、角色模型；UV的展开与排布；</w:t>
            </w:r>
          </w:p>
        </w:tc>
        <w:tc>
          <w:tcPr>
            <w:tcW w:w="2816" w:type="dxa"/>
            <w:shd w:val="clear" w:color="auto" w:fill="auto"/>
            <w:vAlign w:val="center"/>
          </w:tcPr>
          <w:p w14:paraId="47250B98" w14:textId="77777777" w:rsidR="00571D16" w:rsidRDefault="0053243F">
            <w:pPr>
              <w:adjustRightInd w:val="0"/>
              <w:spacing w:line="360" w:lineRule="exact"/>
              <w:ind w:firstLineChars="200" w:firstLine="420"/>
              <w:jc w:val="left"/>
              <w:rPr>
                <w:rFonts w:ascii="仿宋" w:eastAsia="仿宋" w:hAnsi="仿宋" w:cs="仿宋_GB2312"/>
                <w:sz w:val="21"/>
                <w:szCs w:val="21"/>
                <w:shd w:val="clear" w:color="auto" w:fill="FFFFFF"/>
              </w:rPr>
            </w:pPr>
            <w:r>
              <w:rPr>
                <w:rFonts w:ascii="仿宋" w:eastAsia="仿宋" w:hAnsi="仿宋" w:cs="仿宋_GB2312" w:hint="eastAsia"/>
                <w:sz w:val="21"/>
                <w:szCs w:val="21"/>
              </w:rPr>
              <w:t>以项目案例为驱动，让学生在项目中具备较强的造型能力,熟练掌握道具、场景、角色模型制作技法,熟练掌握三维模型制作从模型创建到UV拆分的制作流程，能胜任游戏、影视公司建模工作。</w:t>
            </w:r>
          </w:p>
        </w:tc>
      </w:tr>
      <w:tr w:rsidR="00571D16" w14:paraId="208D5A06" w14:textId="77777777">
        <w:trPr>
          <w:jc w:val="center"/>
        </w:trPr>
        <w:tc>
          <w:tcPr>
            <w:tcW w:w="787" w:type="dxa"/>
            <w:vAlign w:val="center"/>
          </w:tcPr>
          <w:p w14:paraId="2B20F0DD"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7</w:t>
            </w:r>
          </w:p>
        </w:tc>
        <w:tc>
          <w:tcPr>
            <w:tcW w:w="1658" w:type="dxa"/>
            <w:shd w:val="clear" w:color="auto" w:fill="auto"/>
            <w:vAlign w:val="center"/>
          </w:tcPr>
          <w:p w14:paraId="29C51F6F"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运动规律</w:t>
            </w:r>
          </w:p>
          <w:p w14:paraId="0A53B44D"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综合实训（1</w:t>
            </w:r>
            <w:r w:rsidR="00D155A5">
              <w:rPr>
                <w:rFonts w:ascii="仿宋" w:eastAsia="仿宋" w:hAnsi="仿宋" w:cs="仿宋" w:hint="eastAsia"/>
                <w:sz w:val="21"/>
                <w:szCs w:val="21"/>
              </w:rPr>
              <w:t>周/</w:t>
            </w:r>
            <w:r>
              <w:rPr>
                <w:rFonts w:ascii="仿宋" w:eastAsia="仿宋" w:hAnsi="仿宋" w:cs="仿宋" w:hint="eastAsia"/>
                <w:sz w:val="21"/>
                <w:szCs w:val="21"/>
              </w:rPr>
              <w:t>28学时）</w:t>
            </w:r>
          </w:p>
        </w:tc>
        <w:tc>
          <w:tcPr>
            <w:tcW w:w="4126" w:type="dxa"/>
            <w:shd w:val="clear" w:color="auto" w:fill="auto"/>
            <w:vAlign w:val="center"/>
          </w:tcPr>
          <w:p w14:paraId="4838B2AF"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宋体" w:hint="eastAsia"/>
                <w:sz w:val="21"/>
                <w:szCs w:val="21"/>
              </w:rPr>
              <w:t>力与速度变化；曲线运动；动作的预备和预感及跟随动作；动作的停顿、循环与复合；动作的透视、夸张、口型；人物的运动规律；动物的运动规律；自然形态的运动规律；综合实例设计</w:t>
            </w:r>
          </w:p>
        </w:tc>
        <w:tc>
          <w:tcPr>
            <w:tcW w:w="2816" w:type="dxa"/>
            <w:shd w:val="clear" w:color="auto" w:fill="auto"/>
            <w:vAlign w:val="center"/>
          </w:tcPr>
          <w:p w14:paraId="422BACB4" w14:textId="77777777" w:rsidR="00571D16" w:rsidRDefault="0053243F">
            <w:pPr>
              <w:adjustRightInd w:val="0"/>
              <w:spacing w:line="360" w:lineRule="exact"/>
              <w:ind w:firstLineChars="200" w:firstLine="420"/>
              <w:jc w:val="left"/>
              <w:rPr>
                <w:rFonts w:ascii="仿宋" w:hAnsi="仿宋" w:cs="仿宋_GB2312"/>
                <w:sz w:val="21"/>
                <w:szCs w:val="21"/>
              </w:rPr>
            </w:pPr>
            <w:r>
              <w:rPr>
                <w:rFonts w:ascii="仿宋" w:eastAsia="仿宋" w:hAnsi="仿宋" w:cs="仿宋_GB2312" w:hint="eastAsia"/>
                <w:sz w:val="21"/>
                <w:szCs w:val="21"/>
              </w:rPr>
              <w:t>通过强化学生的操作技能，让学生熟练并掌握动画运动规律的设计的制作方法，培养学生对客观生活，对角色运动的敏锐观察力，提高审美水平，最终达到自主设计具有创意的运动技巧，为后续创作课程打下基础。</w:t>
            </w:r>
          </w:p>
        </w:tc>
      </w:tr>
      <w:tr w:rsidR="00571D16" w14:paraId="1352CB41" w14:textId="77777777">
        <w:trPr>
          <w:jc w:val="center"/>
        </w:trPr>
        <w:tc>
          <w:tcPr>
            <w:tcW w:w="787" w:type="dxa"/>
            <w:vAlign w:val="center"/>
          </w:tcPr>
          <w:p w14:paraId="69C3497B"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8</w:t>
            </w:r>
          </w:p>
        </w:tc>
        <w:tc>
          <w:tcPr>
            <w:tcW w:w="1658" w:type="dxa"/>
            <w:vAlign w:val="center"/>
          </w:tcPr>
          <w:p w14:paraId="03E6E175"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数媒表现</w:t>
            </w:r>
          </w:p>
          <w:p w14:paraId="4B63FCF3"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综合实训（2</w:t>
            </w:r>
            <w:r w:rsidR="00D155A5">
              <w:rPr>
                <w:rFonts w:ascii="仿宋" w:eastAsia="仿宋" w:hAnsi="仿宋" w:cs="仿宋" w:hint="eastAsia"/>
                <w:sz w:val="21"/>
                <w:szCs w:val="21"/>
              </w:rPr>
              <w:t>周/</w:t>
            </w:r>
            <w:r>
              <w:rPr>
                <w:rFonts w:ascii="仿宋" w:eastAsia="仿宋" w:hAnsi="仿宋" w:cs="仿宋" w:hint="eastAsia"/>
                <w:sz w:val="21"/>
                <w:szCs w:val="21"/>
              </w:rPr>
              <w:t>56学时）</w:t>
            </w:r>
          </w:p>
        </w:tc>
        <w:tc>
          <w:tcPr>
            <w:tcW w:w="4126" w:type="dxa"/>
            <w:vAlign w:val="center"/>
          </w:tcPr>
          <w:p w14:paraId="55EBE000"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宋体" w:hint="eastAsia"/>
                <w:sz w:val="21"/>
                <w:szCs w:val="21"/>
              </w:rPr>
              <w:t>软件应用基础；视频编辑基础；视频切换效果；调色特效；抠像特效；视频其它特效；运动效果与字幕制作；数字音频编辑；输出数字音视频；综合训练。</w:t>
            </w:r>
          </w:p>
        </w:tc>
        <w:tc>
          <w:tcPr>
            <w:tcW w:w="2816" w:type="dxa"/>
          </w:tcPr>
          <w:p w14:paraId="54FD4527"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通过学习本课程，掌握影视剪辑的基本规律，能灵活运用常见的剪辑技术进行影视节目的后期剪辑，具备影视节目后期剪辑的基础能力。</w:t>
            </w:r>
          </w:p>
        </w:tc>
      </w:tr>
      <w:tr w:rsidR="00571D16" w14:paraId="0DA4181D" w14:textId="77777777">
        <w:trPr>
          <w:jc w:val="center"/>
        </w:trPr>
        <w:tc>
          <w:tcPr>
            <w:tcW w:w="787" w:type="dxa"/>
            <w:vAlign w:val="center"/>
          </w:tcPr>
          <w:p w14:paraId="6A4C272C"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9</w:t>
            </w:r>
          </w:p>
        </w:tc>
        <w:tc>
          <w:tcPr>
            <w:tcW w:w="1658" w:type="dxa"/>
            <w:vAlign w:val="center"/>
          </w:tcPr>
          <w:p w14:paraId="0687A36C"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专业方向</w:t>
            </w:r>
          </w:p>
          <w:p w14:paraId="1C9510F2"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综合实训（4</w:t>
            </w:r>
            <w:r w:rsidR="00D155A5">
              <w:rPr>
                <w:rFonts w:ascii="仿宋" w:eastAsia="仿宋" w:hAnsi="仿宋" w:cs="仿宋" w:hint="eastAsia"/>
                <w:sz w:val="21"/>
                <w:szCs w:val="21"/>
              </w:rPr>
              <w:t>周/</w:t>
            </w:r>
            <w:r>
              <w:rPr>
                <w:rFonts w:ascii="仿宋" w:eastAsia="仿宋" w:hAnsi="仿宋" w:cs="仿宋" w:hint="eastAsia"/>
                <w:sz w:val="21"/>
                <w:szCs w:val="21"/>
              </w:rPr>
              <w:t>112学时）</w:t>
            </w:r>
          </w:p>
        </w:tc>
        <w:tc>
          <w:tcPr>
            <w:tcW w:w="4126" w:type="dxa"/>
            <w:vAlign w:val="center"/>
          </w:tcPr>
          <w:p w14:paraId="1DB7DBEC" w14:textId="77777777" w:rsidR="00571D16" w:rsidRDefault="00571D16">
            <w:pPr>
              <w:adjustRightInd w:val="0"/>
              <w:spacing w:line="360" w:lineRule="exact"/>
              <w:jc w:val="left"/>
              <w:rPr>
                <w:rFonts w:ascii="仿宋" w:eastAsia="仿宋" w:hAnsi="仿宋" w:cs="仿宋_GB2312"/>
                <w:sz w:val="21"/>
                <w:szCs w:val="21"/>
              </w:rPr>
            </w:pPr>
          </w:p>
          <w:p w14:paraId="317CB591"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三维场景建模；三维道具建模；三维角色建模；创建uv；绘制纹理贴图；角色动画；灯光渲染。</w:t>
            </w:r>
          </w:p>
        </w:tc>
        <w:tc>
          <w:tcPr>
            <w:tcW w:w="2816" w:type="dxa"/>
          </w:tcPr>
          <w:p w14:paraId="184E446F"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通过学习本课程，培养学生对工作流程及游戏美术操作能力，让学生掌握数字特效的内部构成、外部结构语言的掌握并提高审美能力。同时培养学生对软件、硬件组织协调能力，以及对内容及形式的策划整合能</w:t>
            </w:r>
            <w:r>
              <w:rPr>
                <w:rFonts w:ascii="仿宋" w:eastAsia="仿宋" w:hAnsi="仿宋" w:cs="仿宋_GB2312" w:hint="eastAsia"/>
                <w:sz w:val="21"/>
                <w:szCs w:val="21"/>
              </w:rPr>
              <w:lastRenderedPageBreak/>
              <w:t>力。</w:t>
            </w:r>
          </w:p>
        </w:tc>
      </w:tr>
      <w:tr w:rsidR="00571D16" w14:paraId="300D7EEC" w14:textId="77777777">
        <w:trPr>
          <w:jc w:val="center"/>
        </w:trPr>
        <w:tc>
          <w:tcPr>
            <w:tcW w:w="787" w:type="dxa"/>
            <w:vAlign w:val="center"/>
          </w:tcPr>
          <w:p w14:paraId="6B3DD671"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lastRenderedPageBreak/>
              <w:t>10</w:t>
            </w:r>
          </w:p>
        </w:tc>
        <w:tc>
          <w:tcPr>
            <w:tcW w:w="1658" w:type="dxa"/>
            <w:vAlign w:val="center"/>
          </w:tcPr>
          <w:p w14:paraId="3E5898F3"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毕业设计（4</w:t>
            </w:r>
            <w:r w:rsidR="00D155A5">
              <w:rPr>
                <w:rFonts w:ascii="仿宋" w:eastAsia="仿宋" w:hAnsi="仿宋" w:cs="仿宋" w:hint="eastAsia"/>
                <w:sz w:val="21"/>
                <w:szCs w:val="21"/>
              </w:rPr>
              <w:t>周/</w:t>
            </w:r>
            <w:r>
              <w:rPr>
                <w:rFonts w:ascii="仿宋" w:eastAsia="仿宋" w:hAnsi="仿宋" w:cs="仿宋" w:hint="eastAsia"/>
                <w:sz w:val="21"/>
                <w:szCs w:val="21"/>
              </w:rPr>
              <w:t>104学时）</w:t>
            </w:r>
          </w:p>
        </w:tc>
        <w:tc>
          <w:tcPr>
            <w:tcW w:w="4126" w:type="dxa"/>
            <w:vAlign w:val="center"/>
          </w:tcPr>
          <w:p w14:paraId="67F06B55"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毕业设计主要由毕业设计作品和毕业论文两部分构成。毕业设计作品主要为数字作品，内容主要是动漫专业在动漫、游戏、影音、动画交互、数字出版、数字展览以及虚拟现实方向的应用开发；毕业论文具体可包括毕业设计的课题分析、毕业设计题材的调研和分析、毕业设计提案、制作过程、作品的独特性、延展性分析。</w:t>
            </w:r>
          </w:p>
        </w:tc>
        <w:tc>
          <w:tcPr>
            <w:tcW w:w="2816" w:type="dxa"/>
          </w:tcPr>
          <w:p w14:paraId="0D52798B" w14:textId="77777777" w:rsidR="00571D16" w:rsidRDefault="0053243F">
            <w:pPr>
              <w:adjustRightInd w:val="0"/>
              <w:spacing w:line="360" w:lineRule="exact"/>
              <w:ind w:firstLineChars="200" w:firstLine="420"/>
              <w:jc w:val="left"/>
              <w:rPr>
                <w:rFonts w:ascii="仿宋" w:eastAsia="仿宋" w:hAnsi="仿宋" w:cs="仿宋_GB2312"/>
                <w:sz w:val="21"/>
                <w:szCs w:val="21"/>
              </w:rPr>
            </w:pPr>
            <w:r>
              <w:rPr>
                <w:rFonts w:ascii="仿宋" w:eastAsia="仿宋" w:hAnsi="仿宋" w:cs="仿宋_GB2312" w:hint="eastAsia"/>
                <w:sz w:val="21"/>
                <w:szCs w:val="21"/>
              </w:rPr>
              <w:t>毕业设计必须由毕业生本人在指导教师的指导下按要求完成，指导老师必须具备专业设计指导能力。毕业设计的作品应遵守国家有关法律、法规的规定，符合民族文化传统、公共道德价值、行业规范，作品要求具有独创性、表现力，严禁弄虚作假、抄袭等不良行为。毕业设计论文要与所学专业课程密切联系，要符合一般学术论文的写作规范，应结构合理，文字流畅，表达准确，层次清楚。</w:t>
            </w:r>
          </w:p>
        </w:tc>
      </w:tr>
      <w:tr w:rsidR="00571D16" w14:paraId="2C271094" w14:textId="77777777">
        <w:trPr>
          <w:jc w:val="center"/>
        </w:trPr>
        <w:tc>
          <w:tcPr>
            <w:tcW w:w="787" w:type="dxa"/>
            <w:vAlign w:val="center"/>
          </w:tcPr>
          <w:p w14:paraId="10CAEAC5" w14:textId="77777777" w:rsidR="00571D16" w:rsidRDefault="0053243F">
            <w:pPr>
              <w:spacing w:line="360" w:lineRule="exact"/>
              <w:jc w:val="center"/>
              <w:rPr>
                <w:rFonts w:ascii="仿宋" w:eastAsia="仿宋" w:hAnsi="仿宋" w:cs="仿宋_GB2312"/>
                <w:sz w:val="21"/>
                <w:szCs w:val="21"/>
              </w:rPr>
            </w:pPr>
            <w:r>
              <w:rPr>
                <w:rFonts w:ascii="仿宋" w:eastAsia="仿宋" w:hAnsi="仿宋" w:cs="仿宋_GB2312" w:hint="eastAsia"/>
                <w:sz w:val="21"/>
                <w:szCs w:val="21"/>
              </w:rPr>
              <w:t>11</w:t>
            </w:r>
          </w:p>
        </w:tc>
        <w:tc>
          <w:tcPr>
            <w:tcW w:w="1658" w:type="dxa"/>
            <w:vAlign w:val="center"/>
          </w:tcPr>
          <w:p w14:paraId="539D4289"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顶岗实习</w:t>
            </w:r>
          </w:p>
          <w:p w14:paraId="530E59BC" w14:textId="77777777" w:rsidR="00571D16" w:rsidRDefault="0053243F">
            <w:pPr>
              <w:spacing w:line="360" w:lineRule="exact"/>
              <w:jc w:val="center"/>
              <w:rPr>
                <w:rFonts w:ascii="仿宋" w:eastAsia="仿宋" w:hAnsi="仿宋" w:cs="仿宋"/>
                <w:sz w:val="21"/>
                <w:szCs w:val="21"/>
              </w:rPr>
            </w:pPr>
            <w:r>
              <w:rPr>
                <w:rFonts w:ascii="仿宋" w:eastAsia="仿宋" w:hAnsi="仿宋" w:cs="仿宋" w:hint="eastAsia"/>
                <w:sz w:val="21"/>
                <w:szCs w:val="21"/>
              </w:rPr>
              <w:t>（1</w:t>
            </w:r>
            <w:r w:rsidR="00D155A5">
              <w:rPr>
                <w:rFonts w:ascii="仿宋" w:eastAsia="仿宋" w:hAnsi="仿宋" w:cs="仿宋"/>
                <w:sz w:val="21"/>
                <w:szCs w:val="21"/>
              </w:rPr>
              <w:t>4</w:t>
            </w:r>
            <w:r w:rsidR="00D155A5">
              <w:rPr>
                <w:rFonts w:ascii="仿宋" w:eastAsia="仿宋" w:hAnsi="仿宋" w:cs="仿宋" w:hint="eastAsia"/>
                <w:sz w:val="21"/>
                <w:szCs w:val="21"/>
              </w:rPr>
              <w:t>周/</w:t>
            </w:r>
            <w:r>
              <w:rPr>
                <w:rFonts w:ascii="仿宋" w:eastAsia="仿宋" w:hAnsi="仿宋" w:cs="仿宋" w:hint="eastAsia"/>
                <w:sz w:val="21"/>
                <w:szCs w:val="21"/>
              </w:rPr>
              <w:t>420学时）</w:t>
            </w:r>
          </w:p>
        </w:tc>
        <w:tc>
          <w:tcPr>
            <w:tcW w:w="4126" w:type="dxa"/>
            <w:vAlign w:val="center"/>
          </w:tcPr>
          <w:p w14:paraId="68956493"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到相关公司单位的动漫工作岗位直接参动漫设计工作，综合运用本专业所学的知识和技能，以完成一定的工作任务，获得动漫设计岗位工作责任、专业能力、工作能力锻炼。</w:t>
            </w:r>
          </w:p>
        </w:tc>
        <w:tc>
          <w:tcPr>
            <w:tcW w:w="2816" w:type="dxa"/>
          </w:tcPr>
          <w:p w14:paraId="46404F17" w14:textId="77777777" w:rsidR="00571D16" w:rsidRDefault="0053243F">
            <w:pPr>
              <w:widowControl/>
              <w:spacing w:line="360" w:lineRule="exact"/>
              <w:ind w:firstLineChars="250" w:firstLine="525"/>
              <w:rPr>
                <w:rFonts w:ascii="仿宋" w:eastAsia="仿宋" w:hAnsi="仿宋" w:cs="仿宋"/>
                <w:sz w:val="21"/>
                <w:szCs w:val="21"/>
              </w:rPr>
            </w:pPr>
            <w:r>
              <w:rPr>
                <w:rFonts w:ascii="仿宋" w:eastAsia="仿宋" w:hAnsi="仿宋" w:cs="仿宋" w:hint="eastAsia"/>
                <w:sz w:val="21"/>
                <w:szCs w:val="21"/>
              </w:rPr>
              <w:t>通过训练，让学生体验动漫设计工作岗位职责、要求和团队精神、单位文化，提升动漫设计职业素养，增强专业应用能力、专业操作能力和岗位适应能力。</w:t>
            </w:r>
          </w:p>
        </w:tc>
      </w:tr>
    </w:tbl>
    <w:p w14:paraId="71B3D4D4" w14:textId="77777777" w:rsidR="00571D16" w:rsidRDefault="0053243F">
      <w:pPr>
        <w:overflowPunct w:val="0"/>
        <w:adjustRightInd w:val="0"/>
        <w:spacing w:line="360" w:lineRule="exact"/>
        <w:ind w:leftChars="-100" w:left="-320"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七、教学进程总体安排表</w:t>
      </w:r>
    </w:p>
    <w:p w14:paraId="1AF8CBC5" w14:textId="77777777" w:rsidR="00571D16" w:rsidRDefault="0053243F">
      <w:pPr>
        <w:overflowPunct w:val="0"/>
        <w:adjustRightInd w:val="0"/>
        <w:spacing w:line="360" w:lineRule="exact"/>
        <w:ind w:leftChars="-100" w:left="-320"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(一)教学时间表（按周分配）</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643"/>
        <w:gridCol w:w="657"/>
        <w:gridCol w:w="631"/>
        <w:gridCol w:w="1685"/>
        <w:gridCol w:w="660"/>
        <w:gridCol w:w="851"/>
        <w:gridCol w:w="570"/>
        <w:gridCol w:w="751"/>
        <w:gridCol w:w="735"/>
        <w:gridCol w:w="1002"/>
        <w:gridCol w:w="570"/>
      </w:tblGrid>
      <w:tr w:rsidR="00571D16" w14:paraId="25657831" w14:textId="77777777">
        <w:trPr>
          <w:cantSplit/>
          <w:trHeight w:val="595"/>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5ADF6B1"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学</w:t>
            </w:r>
          </w:p>
          <w:p w14:paraId="0DDDD200"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期</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14:paraId="11CDFA7B" w14:textId="77777777" w:rsidR="00571D16" w:rsidRDefault="0053243F">
            <w:pPr>
              <w:pStyle w:val="af2"/>
              <w:widowControl/>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学期</w:t>
            </w:r>
          </w:p>
          <w:p w14:paraId="260F082B" w14:textId="77777777" w:rsidR="00571D16" w:rsidRDefault="0053243F">
            <w:pPr>
              <w:pStyle w:val="af2"/>
              <w:widowControl/>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周数</w:t>
            </w:r>
          </w:p>
        </w:tc>
        <w:tc>
          <w:tcPr>
            <w:tcW w:w="1288" w:type="dxa"/>
            <w:gridSpan w:val="2"/>
            <w:tcBorders>
              <w:top w:val="single" w:sz="4" w:space="0" w:color="auto"/>
              <w:left w:val="single" w:sz="4" w:space="0" w:color="auto"/>
              <w:bottom w:val="single" w:sz="4" w:space="0" w:color="auto"/>
              <w:right w:val="single" w:sz="4" w:space="0" w:color="auto"/>
            </w:tcBorders>
            <w:vAlign w:val="center"/>
          </w:tcPr>
          <w:p w14:paraId="29B9180A"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理论教学</w:t>
            </w:r>
          </w:p>
        </w:tc>
        <w:tc>
          <w:tcPr>
            <w:tcW w:w="5252" w:type="dxa"/>
            <w:gridSpan w:val="6"/>
            <w:tcBorders>
              <w:top w:val="single" w:sz="4" w:space="0" w:color="auto"/>
              <w:left w:val="single" w:sz="4" w:space="0" w:color="auto"/>
              <w:bottom w:val="single" w:sz="4" w:space="0" w:color="auto"/>
              <w:right w:val="single" w:sz="4" w:space="0" w:color="auto"/>
            </w:tcBorders>
            <w:vAlign w:val="center"/>
          </w:tcPr>
          <w:p w14:paraId="3CDBF6DF"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实  践  教  学</w:t>
            </w:r>
          </w:p>
        </w:tc>
        <w:tc>
          <w:tcPr>
            <w:tcW w:w="1002" w:type="dxa"/>
            <w:vMerge w:val="restart"/>
            <w:tcBorders>
              <w:top w:val="single" w:sz="4" w:space="0" w:color="auto"/>
              <w:left w:val="single" w:sz="4" w:space="0" w:color="auto"/>
              <w:bottom w:val="single" w:sz="4" w:space="0" w:color="auto"/>
              <w:right w:val="single" w:sz="4" w:space="0" w:color="auto"/>
            </w:tcBorders>
            <w:vAlign w:val="center"/>
          </w:tcPr>
          <w:p w14:paraId="5D9AAE8A" w14:textId="77777777" w:rsidR="00571D16" w:rsidRDefault="0053243F">
            <w:pPr>
              <w:pStyle w:val="af2"/>
              <w:widowControl/>
              <w:spacing w:line="360" w:lineRule="exact"/>
              <w:ind w:leftChars="-45" w:left="-144" w:firstLineChars="12" w:firstLine="25"/>
              <w:rPr>
                <w:rFonts w:ascii="仿宋" w:eastAsia="仿宋" w:hAnsi="仿宋" w:cs="仿宋"/>
                <w:b/>
                <w:bCs/>
                <w:sz w:val="21"/>
                <w:szCs w:val="21"/>
              </w:rPr>
            </w:pPr>
            <w:r>
              <w:rPr>
                <w:rFonts w:ascii="仿宋" w:eastAsia="仿宋" w:hAnsi="仿宋" w:cs="仿宋" w:hint="eastAsia"/>
                <w:b/>
                <w:bCs/>
                <w:sz w:val="21"/>
                <w:szCs w:val="21"/>
              </w:rPr>
              <w:t>入学教育</w:t>
            </w:r>
          </w:p>
          <w:p w14:paraId="1226C2B2" w14:textId="77777777" w:rsidR="00571D16" w:rsidRDefault="0053243F">
            <w:pPr>
              <w:pStyle w:val="af2"/>
              <w:widowControl/>
              <w:spacing w:line="360" w:lineRule="exact"/>
              <w:ind w:leftChars="-45" w:left="-144" w:firstLineChars="12" w:firstLine="25"/>
              <w:rPr>
                <w:rFonts w:ascii="仿宋" w:eastAsia="仿宋" w:hAnsi="仿宋" w:cs="仿宋"/>
                <w:b/>
                <w:bCs/>
                <w:sz w:val="21"/>
                <w:szCs w:val="21"/>
              </w:rPr>
            </w:pPr>
            <w:r>
              <w:rPr>
                <w:rFonts w:ascii="仿宋" w:eastAsia="仿宋" w:hAnsi="仿宋" w:cs="仿宋" w:hint="eastAsia"/>
                <w:b/>
                <w:bCs/>
                <w:sz w:val="21"/>
                <w:szCs w:val="21"/>
              </w:rPr>
              <w:t>与</w:t>
            </w:r>
          </w:p>
          <w:p w14:paraId="7407E2FA" w14:textId="77777777" w:rsidR="00571D16" w:rsidRDefault="0053243F">
            <w:pPr>
              <w:pStyle w:val="af2"/>
              <w:widowControl/>
              <w:spacing w:line="360" w:lineRule="exact"/>
              <w:ind w:leftChars="-45" w:left="-144" w:firstLineChars="12" w:firstLine="25"/>
              <w:rPr>
                <w:rFonts w:ascii="仿宋" w:eastAsia="仿宋" w:hAnsi="仿宋" w:cs="仿宋"/>
                <w:b/>
                <w:bCs/>
                <w:sz w:val="21"/>
                <w:szCs w:val="21"/>
              </w:rPr>
            </w:pPr>
            <w:r>
              <w:rPr>
                <w:rFonts w:ascii="仿宋" w:eastAsia="仿宋" w:hAnsi="仿宋" w:cs="仿宋" w:hint="eastAsia"/>
                <w:b/>
                <w:bCs/>
                <w:sz w:val="21"/>
                <w:szCs w:val="21"/>
              </w:rPr>
              <w:t>军训</w:t>
            </w:r>
          </w:p>
        </w:tc>
        <w:tc>
          <w:tcPr>
            <w:tcW w:w="570" w:type="dxa"/>
            <w:vMerge w:val="restart"/>
            <w:tcBorders>
              <w:top w:val="single" w:sz="4" w:space="0" w:color="auto"/>
              <w:left w:val="single" w:sz="4" w:space="0" w:color="auto"/>
              <w:bottom w:val="single" w:sz="4" w:space="0" w:color="auto"/>
              <w:right w:val="single" w:sz="4" w:space="0" w:color="auto"/>
            </w:tcBorders>
            <w:vAlign w:val="center"/>
          </w:tcPr>
          <w:p w14:paraId="6D9B997D"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劳动</w:t>
            </w:r>
          </w:p>
          <w:p w14:paraId="055C363E"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w:t>
            </w:r>
          </w:p>
          <w:p w14:paraId="3D99964E"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机</w:t>
            </w:r>
          </w:p>
          <w:p w14:paraId="48280780"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动</w:t>
            </w:r>
          </w:p>
          <w:p w14:paraId="42B4992F"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周</w:t>
            </w:r>
          </w:p>
        </w:tc>
      </w:tr>
      <w:tr w:rsidR="00571D16" w14:paraId="7E2EAF59" w14:textId="77777777">
        <w:trPr>
          <w:cantSplit/>
          <w:trHeight w:val="86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C0BAA8" w14:textId="77777777" w:rsidR="00571D16" w:rsidRDefault="00571D16">
            <w:pPr>
              <w:widowControl/>
              <w:spacing w:line="360" w:lineRule="exact"/>
              <w:jc w:val="left"/>
              <w:rPr>
                <w:rFonts w:ascii="仿宋" w:eastAsia="仿宋" w:hAnsi="仿宋" w:cs="仿宋"/>
                <w:kern w:val="0"/>
                <w:sz w:val="21"/>
                <w:szCs w:val="21"/>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3CC5841E" w14:textId="77777777" w:rsidR="00571D16" w:rsidRDefault="00571D16">
            <w:pPr>
              <w:widowControl/>
              <w:spacing w:line="360" w:lineRule="exact"/>
              <w:jc w:val="left"/>
              <w:rPr>
                <w:rFonts w:ascii="仿宋" w:eastAsia="仿宋" w:hAnsi="仿宋" w:cs="仿宋"/>
                <w:kern w:val="0"/>
                <w:sz w:val="21"/>
                <w:szCs w:val="21"/>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006A3883" w14:textId="77777777" w:rsidR="00571D16" w:rsidRDefault="0053243F">
            <w:pPr>
              <w:pStyle w:val="af2"/>
              <w:widowControl/>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授课</w:t>
            </w:r>
          </w:p>
          <w:p w14:paraId="0606A341" w14:textId="77777777" w:rsidR="00571D16" w:rsidRDefault="0053243F">
            <w:pPr>
              <w:pStyle w:val="af2"/>
              <w:widowControl/>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周数</w:t>
            </w:r>
          </w:p>
        </w:tc>
        <w:tc>
          <w:tcPr>
            <w:tcW w:w="631" w:type="dxa"/>
            <w:vMerge w:val="restart"/>
            <w:tcBorders>
              <w:top w:val="single" w:sz="4" w:space="0" w:color="auto"/>
              <w:left w:val="single" w:sz="4" w:space="0" w:color="auto"/>
              <w:bottom w:val="single" w:sz="4" w:space="0" w:color="auto"/>
              <w:right w:val="single" w:sz="4" w:space="0" w:color="auto"/>
            </w:tcBorders>
            <w:vAlign w:val="center"/>
          </w:tcPr>
          <w:p w14:paraId="47B1A7CA" w14:textId="77777777" w:rsidR="00571D16" w:rsidRDefault="0053243F">
            <w:pPr>
              <w:pStyle w:val="af2"/>
              <w:widowControl/>
              <w:spacing w:line="360" w:lineRule="exact"/>
              <w:ind w:leftChars="-1" w:left="-3" w:rightChars="-65" w:right="-208"/>
              <w:jc w:val="left"/>
              <w:rPr>
                <w:rFonts w:ascii="仿宋" w:eastAsia="仿宋" w:hAnsi="仿宋" w:cs="仿宋"/>
                <w:b/>
                <w:bCs/>
                <w:sz w:val="21"/>
                <w:szCs w:val="21"/>
              </w:rPr>
            </w:pPr>
            <w:r>
              <w:rPr>
                <w:rFonts w:ascii="仿宋" w:eastAsia="仿宋" w:hAnsi="仿宋" w:cs="仿宋" w:hint="eastAsia"/>
                <w:b/>
                <w:bCs/>
                <w:sz w:val="21"/>
                <w:szCs w:val="21"/>
              </w:rPr>
              <w:t>考试周数</w:t>
            </w:r>
          </w:p>
        </w:tc>
        <w:tc>
          <w:tcPr>
            <w:tcW w:w="2345" w:type="dxa"/>
            <w:gridSpan w:val="2"/>
            <w:tcBorders>
              <w:top w:val="single" w:sz="4" w:space="0" w:color="auto"/>
              <w:left w:val="single" w:sz="4" w:space="0" w:color="auto"/>
              <w:bottom w:val="single" w:sz="4" w:space="0" w:color="auto"/>
              <w:right w:val="single" w:sz="4" w:space="0" w:color="auto"/>
            </w:tcBorders>
            <w:vAlign w:val="center"/>
          </w:tcPr>
          <w:p w14:paraId="057ED80C"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技能训练</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E32E88C"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课程设计</w:t>
            </w:r>
          </w:p>
          <w:p w14:paraId="321038CC"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毕业设计</w:t>
            </w:r>
          </w:p>
          <w:p w14:paraId="335FC05A"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（论文）</w:t>
            </w: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B631927"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企业见习</w:t>
            </w:r>
          </w:p>
          <w:p w14:paraId="23C8F2EB"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顶岗实习</w:t>
            </w:r>
          </w:p>
        </w:tc>
        <w:tc>
          <w:tcPr>
            <w:tcW w:w="1002" w:type="dxa"/>
            <w:vMerge/>
            <w:tcBorders>
              <w:top w:val="single" w:sz="4" w:space="0" w:color="auto"/>
              <w:left w:val="single" w:sz="4" w:space="0" w:color="auto"/>
              <w:bottom w:val="single" w:sz="4" w:space="0" w:color="auto"/>
              <w:right w:val="single" w:sz="4" w:space="0" w:color="auto"/>
            </w:tcBorders>
            <w:vAlign w:val="center"/>
          </w:tcPr>
          <w:p w14:paraId="6F1BDDB0" w14:textId="77777777" w:rsidR="00571D16" w:rsidRDefault="00571D16">
            <w:pPr>
              <w:widowControl/>
              <w:spacing w:line="360" w:lineRule="exact"/>
              <w:jc w:val="left"/>
              <w:rPr>
                <w:rFonts w:ascii="仿宋" w:eastAsia="仿宋" w:hAnsi="仿宋" w:cs="仿宋"/>
                <w:b/>
                <w:bCs/>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tcPr>
          <w:p w14:paraId="1B148B3F" w14:textId="77777777" w:rsidR="00571D16" w:rsidRDefault="00571D16">
            <w:pPr>
              <w:widowControl/>
              <w:spacing w:line="360" w:lineRule="exact"/>
              <w:jc w:val="left"/>
              <w:rPr>
                <w:rFonts w:ascii="仿宋" w:eastAsia="仿宋" w:hAnsi="仿宋" w:cs="仿宋"/>
                <w:kern w:val="0"/>
                <w:sz w:val="21"/>
                <w:szCs w:val="21"/>
              </w:rPr>
            </w:pPr>
          </w:p>
        </w:tc>
      </w:tr>
      <w:tr w:rsidR="00571D16" w14:paraId="4AACDB92" w14:textId="77777777">
        <w:trPr>
          <w:cantSplit/>
          <w:trHeight w:val="51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09E3C3" w14:textId="77777777" w:rsidR="00571D16" w:rsidRDefault="00571D16">
            <w:pPr>
              <w:widowControl/>
              <w:spacing w:line="360" w:lineRule="exact"/>
              <w:jc w:val="left"/>
              <w:rPr>
                <w:rFonts w:ascii="仿宋" w:eastAsia="仿宋" w:hAnsi="仿宋" w:cs="仿宋"/>
                <w:kern w:val="0"/>
                <w:sz w:val="21"/>
                <w:szCs w:val="21"/>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7673A88C" w14:textId="77777777" w:rsidR="00571D16" w:rsidRDefault="00571D16">
            <w:pPr>
              <w:widowControl/>
              <w:spacing w:line="360" w:lineRule="exact"/>
              <w:jc w:val="left"/>
              <w:rPr>
                <w:rFonts w:ascii="仿宋" w:eastAsia="仿宋" w:hAnsi="仿宋" w:cs="仿宋"/>
                <w:kern w:val="0"/>
                <w:sz w:val="21"/>
                <w:szCs w:val="21"/>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4E15F49A" w14:textId="77777777" w:rsidR="00571D16" w:rsidRDefault="00571D16">
            <w:pPr>
              <w:widowControl/>
              <w:spacing w:line="360" w:lineRule="exact"/>
              <w:jc w:val="left"/>
              <w:rPr>
                <w:rFonts w:ascii="仿宋" w:eastAsia="仿宋" w:hAnsi="仿宋" w:cs="仿宋"/>
                <w:b/>
                <w:bCs/>
                <w:kern w:val="0"/>
                <w:sz w:val="21"/>
                <w:szCs w:val="21"/>
              </w:rPr>
            </w:pPr>
          </w:p>
        </w:tc>
        <w:tc>
          <w:tcPr>
            <w:tcW w:w="631" w:type="dxa"/>
            <w:vMerge/>
            <w:tcBorders>
              <w:top w:val="single" w:sz="4" w:space="0" w:color="auto"/>
              <w:left w:val="single" w:sz="4" w:space="0" w:color="auto"/>
              <w:bottom w:val="single" w:sz="4" w:space="0" w:color="auto"/>
              <w:right w:val="single" w:sz="4" w:space="0" w:color="auto"/>
            </w:tcBorders>
            <w:vAlign w:val="center"/>
          </w:tcPr>
          <w:p w14:paraId="3B558798" w14:textId="77777777" w:rsidR="00571D16" w:rsidRDefault="00571D16">
            <w:pPr>
              <w:widowControl/>
              <w:spacing w:line="360" w:lineRule="exact"/>
              <w:jc w:val="left"/>
              <w:rPr>
                <w:rFonts w:ascii="仿宋" w:eastAsia="仿宋" w:hAnsi="仿宋" w:cs="仿宋"/>
                <w:b/>
                <w:bCs/>
                <w:kern w:val="0"/>
                <w:sz w:val="21"/>
                <w:szCs w:val="21"/>
              </w:rPr>
            </w:pPr>
          </w:p>
        </w:tc>
        <w:tc>
          <w:tcPr>
            <w:tcW w:w="1685" w:type="dxa"/>
            <w:tcBorders>
              <w:top w:val="single" w:sz="4" w:space="0" w:color="auto"/>
              <w:left w:val="single" w:sz="4" w:space="0" w:color="auto"/>
              <w:bottom w:val="single" w:sz="4" w:space="0" w:color="auto"/>
              <w:right w:val="single" w:sz="4" w:space="0" w:color="auto"/>
            </w:tcBorders>
            <w:vAlign w:val="center"/>
          </w:tcPr>
          <w:p w14:paraId="5B3FAF47"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660" w:type="dxa"/>
            <w:tcBorders>
              <w:top w:val="single" w:sz="4" w:space="0" w:color="auto"/>
              <w:left w:val="single" w:sz="4" w:space="0" w:color="auto"/>
              <w:bottom w:val="single" w:sz="4" w:space="0" w:color="auto"/>
              <w:right w:val="single" w:sz="4" w:space="0" w:color="auto"/>
            </w:tcBorders>
            <w:vAlign w:val="center"/>
          </w:tcPr>
          <w:p w14:paraId="35342790" w14:textId="77777777" w:rsidR="00571D16" w:rsidRDefault="0053243F">
            <w:pPr>
              <w:pStyle w:val="af2"/>
              <w:widowControl/>
              <w:spacing w:line="360" w:lineRule="exact"/>
              <w:ind w:leftChars="-60" w:left="-66" w:rightChars="-75" w:right="-240" w:hangingChars="60" w:hanging="126"/>
              <w:rPr>
                <w:rFonts w:ascii="仿宋" w:eastAsia="仿宋" w:hAnsi="仿宋" w:cs="仿宋"/>
                <w:b/>
                <w:bCs/>
                <w:sz w:val="21"/>
                <w:szCs w:val="21"/>
              </w:rPr>
            </w:pPr>
            <w:r>
              <w:rPr>
                <w:rFonts w:ascii="仿宋" w:eastAsia="仿宋" w:hAnsi="仿宋" w:cs="仿宋" w:hint="eastAsia"/>
                <w:b/>
                <w:bCs/>
                <w:sz w:val="21"/>
                <w:szCs w:val="21"/>
              </w:rPr>
              <w:t>周数</w:t>
            </w:r>
          </w:p>
        </w:tc>
        <w:tc>
          <w:tcPr>
            <w:tcW w:w="851" w:type="dxa"/>
            <w:tcBorders>
              <w:top w:val="single" w:sz="4" w:space="0" w:color="auto"/>
              <w:left w:val="single" w:sz="4" w:space="0" w:color="auto"/>
              <w:bottom w:val="single" w:sz="4" w:space="0" w:color="auto"/>
              <w:right w:val="single" w:sz="4" w:space="0" w:color="auto"/>
            </w:tcBorders>
            <w:vAlign w:val="center"/>
          </w:tcPr>
          <w:p w14:paraId="2CDE80F4"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570" w:type="dxa"/>
            <w:tcBorders>
              <w:top w:val="single" w:sz="4" w:space="0" w:color="auto"/>
              <w:left w:val="single" w:sz="4" w:space="0" w:color="auto"/>
              <w:bottom w:val="single" w:sz="4" w:space="0" w:color="auto"/>
              <w:right w:val="single" w:sz="4" w:space="0" w:color="auto"/>
            </w:tcBorders>
            <w:vAlign w:val="center"/>
          </w:tcPr>
          <w:p w14:paraId="6F05C89C" w14:textId="77777777" w:rsidR="00571D16" w:rsidRDefault="0053243F">
            <w:pPr>
              <w:pStyle w:val="af2"/>
              <w:widowControl/>
              <w:spacing w:line="360" w:lineRule="exact"/>
              <w:ind w:leftChars="-69" w:left="-76" w:rightChars="-64" w:right="-205" w:hangingChars="69" w:hanging="145"/>
              <w:rPr>
                <w:rFonts w:ascii="仿宋" w:eastAsia="仿宋" w:hAnsi="仿宋" w:cs="仿宋"/>
                <w:b/>
                <w:bCs/>
                <w:sz w:val="21"/>
                <w:szCs w:val="21"/>
              </w:rPr>
            </w:pPr>
            <w:r>
              <w:rPr>
                <w:rFonts w:ascii="仿宋" w:eastAsia="仿宋" w:hAnsi="仿宋" w:cs="仿宋" w:hint="eastAsia"/>
                <w:b/>
                <w:bCs/>
                <w:sz w:val="21"/>
                <w:szCs w:val="21"/>
              </w:rPr>
              <w:t>周数</w:t>
            </w:r>
          </w:p>
        </w:tc>
        <w:tc>
          <w:tcPr>
            <w:tcW w:w="751" w:type="dxa"/>
            <w:tcBorders>
              <w:top w:val="single" w:sz="4" w:space="0" w:color="auto"/>
              <w:left w:val="single" w:sz="4" w:space="0" w:color="auto"/>
              <w:bottom w:val="single" w:sz="4" w:space="0" w:color="auto"/>
              <w:right w:val="single" w:sz="4" w:space="0" w:color="auto"/>
            </w:tcBorders>
            <w:vAlign w:val="center"/>
          </w:tcPr>
          <w:p w14:paraId="4BEDFCCF"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735" w:type="dxa"/>
            <w:tcBorders>
              <w:top w:val="single" w:sz="4" w:space="0" w:color="auto"/>
              <w:left w:val="single" w:sz="4" w:space="0" w:color="auto"/>
              <w:bottom w:val="single" w:sz="4" w:space="0" w:color="auto"/>
              <w:right w:val="single" w:sz="4" w:space="0" w:color="auto"/>
            </w:tcBorders>
            <w:vAlign w:val="center"/>
          </w:tcPr>
          <w:p w14:paraId="04088006" w14:textId="77777777" w:rsidR="00571D16" w:rsidRDefault="0053243F">
            <w:pPr>
              <w:pStyle w:val="af2"/>
              <w:widowControl/>
              <w:spacing w:line="360" w:lineRule="exact"/>
              <w:rPr>
                <w:rFonts w:ascii="仿宋" w:eastAsia="仿宋" w:hAnsi="仿宋" w:cs="仿宋"/>
                <w:b/>
                <w:bCs/>
                <w:sz w:val="21"/>
                <w:szCs w:val="21"/>
              </w:rPr>
            </w:pPr>
            <w:r>
              <w:rPr>
                <w:rFonts w:ascii="仿宋" w:eastAsia="仿宋" w:hAnsi="仿宋" w:cs="仿宋" w:hint="eastAsia"/>
                <w:b/>
                <w:bCs/>
                <w:sz w:val="21"/>
                <w:szCs w:val="21"/>
              </w:rPr>
              <w:t>周数</w:t>
            </w:r>
          </w:p>
        </w:tc>
        <w:tc>
          <w:tcPr>
            <w:tcW w:w="1002" w:type="dxa"/>
            <w:tcBorders>
              <w:top w:val="single" w:sz="4" w:space="0" w:color="auto"/>
              <w:left w:val="single" w:sz="4" w:space="0" w:color="auto"/>
              <w:bottom w:val="single" w:sz="4" w:space="0" w:color="auto"/>
              <w:right w:val="single" w:sz="4" w:space="0" w:color="auto"/>
            </w:tcBorders>
            <w:vAlign w:val="center"/>
          </w:tcPr>
          <w:p w14:paraId="55240C18" w14:textId="77777777" w:rsidR="00571D16" w:rsidRDefault="0053243F">
            <w:pPr>
              <w:pStyle w:val="af2"/>
              <w:widowControl/>
              <w:spacing w:line="360" w:lineRule="exact"/>
              <w:ind w:leftChars="-32" w:left="-35" w:hangingChars="32" w:hanging="67"/>
              <w:rPr>
                <w:rFonts w:ascii="仿宋" w:eastAsia="仿宋" w:hAnsi="仿宋" w:cs="仿宋"/>
                <w:b/>
                <w:bCs/>
                <w:sz w:val="21"/>
                <w:szCs w:val="21"/>
              </w:rPr>
            </w:pPr>
            <w:r>
              <w:rPr>
                <w:rFonts w:ascii="仿宋" w:eastAsia="仿宋" w:hAnsi="仿宋" w:cs="仿宋" w:hint="eastAsia"/>
                <w:b/>
                <w:bCs/>
                <w:sz w:val="21"/>
                <w:szCs w:val="21"/>
              </w:rPr>
              <w:t>周数</w:t>
            </w:r>
          </w:p>
        </w:tc>
        <w:tc>
          <w:tcPr>
            <w:tcW w:w="570" w:type="dxa"/>
            <w:vMerge/>
            <w:tcBorders>
              <w:top w:val="single" w:sz="4" w:space="0" w:color="auto"/>
              <w:left w:val="single" w:sz="4" w:space="0" w:color="auto"/>
              <w:bottom w:val="single" w:sz="4" w:space="0" w:color="auto"/>
              <w:right w:val="single" w:sz="4" w:space="0" w:color="auto"/>
            </w:tcBorders>
            <w:vAlign w:val="center"/>
          </w:tcPr>
          <w:p w14:paraId="62F0CB1C" w14:textId="77777777" w:rsidR="00571D16" w:rsidRDefault="00571D16">
            <w:pPr>
              <w:widowControl/>
              <w:spacing w:line="360" w:lineRule="exact"/>
              <w:jc w:val="left"/>
              <w:rPr>
                <w:rFonts w:ascii="仿宋" w:eastAsia="仿宋" w:hAnsi="仿宋" w:cs="仿宋"/>
                <w:kern w:val="0"/>
                <w:sz w:val="21"/>
                <w:szCs w:val="21"/>
              </w:rPr>
            </w:pPr>
          </w:p>
        </w:tc>
      </w:tr>
      <w:tr w:rsidR="00571D16" w14:paraId="0EDFA5C3" w14:textId="77777777">
        <w:trPr>
          <w:cantSplit/>
          <w:trHeight w:val="579"/>
          <w:jc w:val="center"/>
        </w:trPr>
        <w:tc>
          <w:tcPr>
            <w:tcW w:w="585" w:type="dxa"/>
            <w:tcBorders>
              <w:top w:val="single" w:sz="4" w:space="0" w:color="auto"/>
              <w:left w:val="single" w:sz="4" w:space="0" w:color="auto"/>
              <w:bottom w:val="single" w:sz="4" w:space="0" w:color="auto"/>
              <w:right w:val="single" w:sz="4" w:space="0" w:color="auto"/>
            </w:tcBorders>
            <w:vAlign w:val="center"/>
          </w:tcPr>
          <w:p w14:paraId="6470472E"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一</w:t>
            </w:r>
          </w:p>
        </w:tc>
        <w:tc>
          <w:tcPr>
            <w:tcW w:w="643" w:type="dxa"/>
            <w:tcBorders>
              <w:top w:val="single" w:sz="4" w:space="0" w:color="auto"/>
              <w:left w:val="single" w:sz="4" w:space="0" w:color="auto"/>
              <w:bottom w:val="single" w:sz="4" w:space="0" w:color="auto"/>
              <w:right w:val="single" w:sz="4" w:space="0" w:color="auto"/>
            </w:tcBorders>
            <w:vAlign w:val="center"/>
          </w:tcPr>
          <w:p w14:paraId="42679311"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bottom w:val="single" w:sz="4" w:space="0" w:color="auto"/>
              <w:right w:val="single" w:sz="4" w:space="0" w:color="auto"/>
            </w:tcBorders>
            <w:vAlign w:val="center"/>
          </w:tcPr>
          <w:p w14:paraId="1A81C779"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bottom w:val="single" w:sz="4" w:space="0" w:color="auto"/>
              <w:right w:val="single" w:sz="4" w:space="0" w:color="auto"/>
            </w:tcBorders>
            <w:vAlign w:val="center"/>
          </w:tcPr>
          <w:p w14:paraId="7FCE2DB1"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23BBDD1C"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企业认知</w:t>
            </w:r>
          </w:p>
        </w:tc>
        <w:tc>
          <w:tcPr>
            <w:tcW w:w="660" w:type="dxa"/>
            <w:tcBorders>
              <w:top w:val="single" w:sz="4" w:space="0" w:color="auto"/>
              <w:left w:val="single" w:sz="4" w:space="0" w:color="auto"/>
              <w:bottom w:val="single" w:sz="4" w:space="0" w:color="auto"/>
              <w:right w:val="single" w:sz="4" w:space="0" w:color="auto"/>
            </w:tcBorders>
            <w:vAlign w:val="center"/>
          </w:tcPr>
          <w:p w14:paraId="791E2DBF" w14:textId="77777777" w:rsidR="00571D16" w:rsidRDefault="0053243F">
            <w:pPr>
              <w:pStyle w:val="af2"/>
              <w:widowControl/>
              <w:spacing w:line="360" w:lineRule="exact"/>
              <w:ind w:leftChars="-18" w:left="-14" w:rightChars="-63" w:right="-202" w:hangingChars="21" w:hanging="44"/>
              <w:rPr>
                <w:rFonts w:ascii="仿宋" w:eastAsia="仿宋" w:hAnsi="仿宋" w:cs="仿宋"/>
                <w:sz w:val="21"/>
                <w:szCs w:val="21"/>
              </w:rPr>
            </w:pPr>
            <w:r>
              <w:rPr>
                <w:rFonts w:ascii="仿宋" w:eastAsia="仿宋" w:hAnsi="仿宋" w:cs="仿宋" w:hint="eastAsia"/>
                <w:sz w:val="21"/>
                <w:szCs w:val="21"/>
              </w:rPr>
              <w:t>8课时</w:t>
            </w:r>
          </w:p>
        </w:tc>
        <w:tc>
          <w:tcPr>
            <w:tcW w:w="851" w:type="dxa"/>
            <w:tcBorders>
              <w:top w:val="single" w:sz="4" w:space="0" w:color="auto"/>
              <w:left w:val="single" w:sz="4" w:space="0" w:color="auto"/>
              <w:bottom w:val="single" w:sz="4" w:space="0" w:color="auto"/>
              <w:right w:val="single" w:sz="4" w:space="0" w:color="auto"/>
            </w:tcBorders>
            <w:vAlign w:val="center"/>
          </w:tcPr>
          <w:p w14:paraId="15CDE988"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1784C4AD"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B79D226"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6B7FE993"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25308A37"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w:t>
            </w:r>
          </w:p>
        </w:tc>
        <w:tc>
          <w:tcPr>
            <w:tcW w:w="570" w:type="dxa"/>
            <w:tcBorders>
              <w:top w:val="single" w:sz="4" w:space="0" w:color="auto"/>
              <w:left w:val="single" w:sz="4" w:space="0" w:color="auto"/>
              <w:bottom w:val="single" w:sz="4" w:space="0" w:color="auto"/>
              <w:right w:val="single" w:sz="4" w:space="0" w:color="auto"/>
            </w:tcBorders>
            <w:vAlign w:val="center"/>
          </w:tcPr>
          <w:p w14:paraId="52332357"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36F75CB3" w14:textId="77777777">
        <w:trPr>
          <w:cantSplit/>
          <w:trHeight w:val="618"/>
          <w:jc w:val="center"/>
        </w:trPr>
        <w:tc>
          <w:tcPr>
            <w:tcW w:w="585" w:type="dxa"/>
            <w:tcBorders>
              <w:top w:val="single" w:sz="4" w:space="0" w:color="auto"/>
              <w:left w:val="single" w:sz="4" w:space="0" w:color="auto"/>
              <w:right w:val="single" w:sz="4" w:space="0" w:color="auto"/>
            </w:tcBorders>
            <w:vAlign w:val="center"/>
          </w:tcPr>
          <w:p w14:paraId="34E6E58F"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二</w:t>
            </w:r>
          </w:p>
        </w:tc>
        <w:tc>
          <w:tcPr>
            <w:tcW w:w="643" w:type="dxa"/>
            <w:tcBorders>
              <w:top w:val="single" w:sz="4" w:space="0" w:color="auto"/>
              <w:left w:val="single" w:sz="4" w:space="0" w:color="auto"/>
              <w:right w:val="single" w:sz="4" w:space="0" w:color="auto"/>
            </w:tcBorders>
            <w:vAlign w:val="center"/>
          </w:tcPr>
          <w:p w14:paraId="19016FE0"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right w:val="single" w:sz="4" w:space="0" w:color="auto"/>
            </w:tcBorders>
            <w:vAlign w:val="center"/>
          </w:tcPr>
          <w:p w14:paraId="672D9E71"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right w:val="single" w:sz="4" w:space="0" w:color="auto"/>
            </w:tcBorders>
            <w:vAlign w:val="center"/>
          </w:tcPr>
          <w:p w14:paraId="5C244C7C"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right w:val="single" w:sz="4" w:space="0" w:color="auto"/>
            </w:tcBorders>
            <w:vAlign w:val="center"/>
          </w:tcPr>
          <w:p w14:paraId="77971F6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素描课程实训</w:t>
            </w:r>
          </w:p>
        </w:tc>
        <w:tc>
          <w:tcPr>
            <w:tcW w:w="660" w:type="dxa"/>
            <w:tcBorders>
              <w:top w:val="single" w:sz="4" w:space="0" w:color="auto"/>
              <w:left w:val="single" w:sz="4" w:space="0" w:color="auto"/>
              <w:right w:val="single" w:sz="4" w:space="0" w:color="auto"/>
            </w:tcBorders>
            <w:vAlign w:val="center"/>
          </w:tcPr>
          <w:p w14:paraId="7B9D14B3"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851" w:type="dxa"/>
            <w:tcBorders>
              <w:top w:val="single" w:sz="4" w:space="0" w:color="auto"/>
              <w:left w:val="single" w:sz="4" w:space="0" w:color="auto"/>
              <w:right w:val="single" w:sz="4" w:space="0" w:color="auto"/>
            </w:tcBorders>
            <w:vAlign w:val="center"/>
          </w:tcPr>
          <w:p w14:paraId="54300625"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5168A1AA"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right w:val="single" w:sz="4" w:space="0" w:color="auto"/>
            </w:tcBorders>
            <w:vAlign w:val="center"/>
          </w:tcPr>
          <w:p w14:paraId="360EEA00"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right w:val="single" w:sz="4" w:space="0" w:color="auto"/>
            </w:tcBorders>
            <w:vAlign w:val="center"/>
          </w:tcPr>
          <w:p w14:paraId="7533C369"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5DDC82F0"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6F980B53"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15E15D58" w14:textId="77777777">
        <w:trPr>
          <w:cantSplit/>
          <w:trHeight w:val="879"/>
          <w:jc w:val="center"/>
        </w:trPr>
        <w:tc>
          <w:tcPr>
            <w:tcW w:w="585" w:type="dxa"/>
            <w:tcBorders>
              <w:top w:val="single" w:sz="4" w:space="0" w:color="auto"/>
              <w:left w:val="single" w:sz="4" w:space="0" w:color="auto"/>
              <w:right w:val="single" w:sz="4" w:space="0" w:color="auto"/>
            </w:tcBorders>
            <w:vAlign w:val="center"/>
          </w:tcPr>
          <w:p w14:paraId="4AAC0815"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三</w:t>
            </w:r>
          </w:p>
        </w:tc>
        <w:tc>
          <w:tcPr>
            <w:tcW w:w="643" w:type="dxa"/>
            <w:tcBorders>
              <w:top w:val="single" w:sz="4" w:space="0" w:color="auto"/>
              <w:left w:val="single" w:sz="4" w:space="0" w:color="auto"/>
              <w:right w:val="single" w:sz="4" w:space="0" w:color="auto"/>
            </w:tcBorders>
            <w:vAlign w:val="center"/>
          </w:tcPr>
          <w:p w14:paraId="44BEEB4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right w:val="single" w:sz="4" w:space="0" w:color="auto"/>
            </w:tcBorders>
            <w:vAlign w:val="center"/>
          </w:tcPr>
          <w:p w14:paraId="6B5551AB"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right w:val="single" w:sz="4" w:space="0" w:color="auto"/>
            </w:tcBorders>
            <w:vAlign w:val="center"/>
          </w:tcPr>
          <w:p w14:paraId="432AFA84"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right w:val="single" w:sz="4" w:space="0" w:color="auto"/>
            </w:tcBorders>
            <w:vAlign w:val="center"/>
          </w:tcPr>
          <w:p w14:paraId="62D97B48" w14:textId="77777777" w:rsidR="00571D16" w:rsidRDefault="0053243F">
            <w:pPr>
              <w:pStyle w:val="af2"/>
              <w:widowControl/>
              <w:spacing w:line="360" w:lineRule="exact"/>
              <w:ind w:rightChars="-62" w:right="-198"/>
              <w:rPr>
                <w:rFonts w:ascii="仿宋" w:eastAsia="仿宋" w:hAnsi="仿宋" w:cs="仿宋"/>
                <w:sz w:val="21"/>
                <w:szCs w:val="21"/>
              </w:rPr>
            </w:pPr>
            <w:r>
              <w:rPr>
                <w:rFonts w:ascii="仿宋" w:eastAsia="仿宋" w:hAnsi="仿宋" w:cs="仿宋" w:hint="eastAsia"/>
                <w:sz w:val="21"/>
                <w:szCs w:val="21"/>
              </w:rPr>
              <w:t>动漫速写课程</w:t>
            </w:r>
          </w:p>
          <w:p w14:paraId="4C5B777C" w14:textId="77777777" w:rsidR="00571D16" w:rsidRDefault="0053243F">
            <w:pPr>
              <w:pStyle w:val="af2"/>
              <w:widowControl/>
              <w:spacing w:line="360" w:lineRule="exact"/>
              <w:ind w:rightChars="-62" w:right="-198"/>
              <w:rPr>
                <w:rFonts w:ascii="仿宋" w:eastAsia="仿宋" w:hAnsi="仿宋" w:cs="仿宋"/>
                <w:sz w:val="21"/>
                <w:szCs w:val="21"/>
              </w:rPr>
            </w:pPr>
            <w:r>
              <w:rPr>
                <w:rFonts w:ascii="仿宋" w:eastAsia="仿宋" w:hAnsi="仿宋" w:cs="仿宋" w:hint="eastAsia"/>
                <w:sz w:val="21"/>
                <w:szCs w:val="21"/>
              </w:rPr>
              <w:t>实训</w:t>
            </w:r>
          </w:p>
        </w:tc>
        <w:tc>
          <w:tcPr>
            <w:tcW w:w="660" w:type="dxa"/>
            <w:tcBorders>
              <w:top w:val="single" w:sz="4" w:space="0" w:color="auto"/>
              <w:left w:val="single" w:sz="4" w:space="0" w:color="auto"/>
              <w:right w:val="single" w:sz="4" w:space="0" w:color="auto"/>
            </w:tcBorders>
            <w:vAlign w:val="center"/>
          </w:tcPr>
          <w:p w14:paraId="6C03B353"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851" w:type="dxa"/>
            <w:tcBorders>
              <w:top w:val="single" w:sz="4" w:space="0" w:color="auto"/>
              <w:left w:val="single" w:sz="4" w:space="0" w:color="auto"/>
              <w:right w:val="single" w:sz="4" w:space="0" w:color="auto"/>
            </w:tcBorders>
            <w:vAlign w:val="center"/>
          </w:tcPr>
          <w:p w14:paraId="65036AD7"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4F26A554"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right w:val="single" w:sz="4" w:space="0" w:color="auto"/>
            </w:tcBorders>
            <w:vAlign w:val="center"/>
          </w:tcPr>
          <w:p w14:paraId="18A15E96"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right w:val="single" w:sz="4" w:space="0" w:color="auto"/>
            </w:tcBorders>
            <w:vAlign w:val="center"/>
          </w:tcPr>
          <w:p w14:paraId="01B65685"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4B21DE5E"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6D5CA2E0"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7F24E493" w14:textId="77777777">
        <w:trPr>
          <w:cantSplit/>
          <w:trHeight w:val="702"/>
          <w:jc w:val="center"/>
        </w:trPr>
        <w:tc>
          <w:tcPr>
            <w:tcW w:w="585" w:type="dxa"/>
            <w:tcBorders>
              <w:top w:val="single" w:sz="4" w:space="0" w:color="auto"/>
              <w:left w:val="single" w:sz="4" w:space="0" w:color="auto"/>
              <w:right w:val="single" w:sz="4" w:space="0" w:color="auto"/>
            </w:tcBorders>
            <w:vAlign w:val="center"/>
          </w:tcPr>
          <w:p w14:paraId="01C6B717"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四</w:t>
            </w:r>
          </w:p>
        </w:tc>
        <w:tc>
          <w:tcPr>
            <w:tcW w:w="643" w:type="dxa"/>
            <w:tcBorders>
              <w:top w:val="single" w:sz="4" w:space="0" w:color="auto"/>
              <w:left w:val="single" w:sz="4" w:space="0" w:color="auto"/>
              <w:right w:val="single" w:sz="4" w:space="0" w:color="auto"/>
            </w:tcBorders>
            <w:vAlign w:val="center"/>
          </w:tcPr>
          <w:p w14:paraId="3F6A90B9"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right w:val="single" w:sz="4" w:space="0" w:color="auto"/>
            </w:tcBorders>
            <w:vAlign w:val="center"/>
          </w:tcPr>
          <w:p w14:paraId="763ED8DB"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right w:val="single" w:sz="4" w:space="0" w:color="auto"/>
            </w:tcBorders>
            <w:vAlign w:val="center"/>
          </w:tcPr>
          <w:p w14:paraId="64123D9F"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right w:val="single" w:sz="4" w:space="0" w:color="auto"/>
            </w:tcBorders>
            <w:vAlign w:val="center"/>
          </w:tcPr>
          <w:p w14:paraId="2AD2E48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 xml:space="preserve"> 动画造型综合实训</w:t>
            </w:r>
          </w:p>
        </w:tc>
        <w:tc>
          <w:tcPr>
            <w:tcW w:w="660" w:type="dxa"/>
            <w:tcBorders>
              <w:top w:val="single" w:sz="4" w:space="0" w:color="auto"/>
              <w:left w:val="single" w:sz="4" w:space="0" w:color="auto"/>
              <w:right w:val="single" w:sz="4" w:space="0" w:color="auto"/>
            </w:tcBorders>
            <w:vAlign w:val="center"/>
          </w:tcPr>
          <w:p w14:paraId="77964B8F"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w:t>
            </w:r>
          </w:p>
        </w:tc>
        <w:tc>
          <w:tcPr>
            <w:tcW w:w="851" w:type="dxa"/>
            <w:tcBorders>
              <w:top w:val="single" w:sz="4" w:space="0" w:color="auto"/>
              <w:left w:val="single" w:sz="4" w:space="0" w:color="auto"/>
              <w:right w:val="single" w:sz="4" w:space="0" w:color="auto"/>
            </w:tcBorders>
            <w:vAlign w:val="center"/>
          </w:tcPr>
          <w:p w14:paraId="5BDDAD73"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62540265"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right w:val="single" w:sz="4" w:space="0" w:color="auto"/>
            </w:tcBorders>
            <w:vAlign w:val="center"/>
          </w:tcPr>
          <w:p w14:paraId="4BECD2EE"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right w:val="single" w:sz="4" w:space="0" w:color="auto"/>
            </w:tcBorders>
            <w:vAlign w:val="center"/>
          </w:tcPr>
          <w:p w14:paraId="5764C010"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4F290A37"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7479C91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399D7259" w14:textId="77777777">
        <w:trPr>
          <w:cantSplit/>
          <w:trHeight w:val="847"/>
          <w:jc w:val="center"/>
        </w:trPr>
        <w:tc>
          <w:tcPr>
            <w:tcW w:w="585" w:type="dxa"/>
            <w:tcBorders>
              <w:top w:val="single" w:sz="4" w:space="0" w:color="auto"/>
              <w:left w:val="single" w:sz="4" w:space="0" w:color="auto"/>
              <w:right w:val="single" w:sz="4" w:space="0" w:color="auto"/>
            </w:tcBorders>
            <w:vAlign w:val="center"/>
          </w:tcPr>
          <w:p w14:paraId="4561DE9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lastRenderedPageBreak/>
              <w:t>五</w:t>
            </w:r>
          </w:p>
        </w:tc>
        <w:tc>
          <w:tcPr>
            <w:tcW w:w="643" w:type="dxa"/>
            <w:tcBorders>
              <w:top w:val="single" w:sz="4" w:space="0" w:color="auto"/>
              <w:left w:val="single" w:sz="4" w:space="0" w:color="auto"/>
              <w:right w:val="single" w:sz="4" w:space="0" w:color="auto"/>
            </w:tcBorders>
            <w:vAlign w:val="center"/>
          </w:tcPr>
          <w:p w14:paraId="56A595E2"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right w:val="single" w:sz="4" w:space="0" w:color="auto"/>
            </w:tcBorders>
            <w:vAlign w:val="center"/>
          </w:tcPr>
          <w:p w14:paraId="2973D412"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right w:val="single" w:sz="4" w:space="0" w:color="auto"/>
            </w:tcBorders>
            <w:vAlign w:val="center"/>
          </w:tcPr>
          <w:p w14:paraId="5B9B8FA1"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right w:val="single" w:sz="4" w:space="0" w:color="auto"/>
            </w:tcBorders>
            <w:vAlign w:val="center"/>
          </w:tcPr>
          <w:p w14:paraId="79E1EC33"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二维软件综合实训</w:t>
            </w:r>
          </w:p>
        </w:tc>
        <w:tc>
          <w:tcPr>
            <w:tcW w:w="660" w:type="dxa"/>
            <w:tcBorders>
              <w:top w:val="single" w:sz="4" w:space="0" w:color="auto"/>
              <w:left w:val="single" w:sz="4" w:space="0" w:color="auto"/>
              <w:right w:val="single" w:sz="4" w:space="0" w:color="auto"/>
            </w:tcBorders>
            <w:vAlign w:val="center"/>
          </w:tcPr>
          <w:p w14:paraId="6B2F6320"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w:t>
            </w:r>
          </w:p>
        </w:tc>
        <w:tc>
          <w:tcPr>
            <w:tcW w:w="851" w:type="dxa"/>
            <w:tcBorders>
              <w:top w:val="single" w:sz="4" w:space="0" w:color="auto"/>
              <w:left w:val="single" w:sz="4" w:space="0" w:color="auto"/>
              <w:right w:val="single" w:sz="4" w:space="0" w:color="auto"/>
            </w:tcBorders>
            <w:vAlign w:val="center"/>
          </w:tcPr>
          <w:p w14:paraId="13FAB38C"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13C6AB26"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right w:val="single" w:sz="4" w:space="0" w:color="auto"/>
            </w:tcBorders>
            <w:vAlign w:val="center"/>
          </w:tcPr>
          <w:p w14:paraId="47A08781"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right w:val="single" w:sz="4" w:space="0" w:color="auto"/>
            </w:tcBorders>
            <w:vAlign w:val="center"/>
          </w:tcPr>
          <w:p w14:paraId="747B2A44"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34115AB4"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right w:val="single" w:sz="4" w:space="0" w:color="auto"/>
            </w:tcBorders>
            <w:vAlign w:val="center"/>
          </w:tcPr>
          <w:p w14:paraId="18D189B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FF240B" w14:paraId="3C4F2852" w14:textId="77777777" w:rsidTr="00913A42">
        <w:trPr>
          <w:cantSplit/>
          <w:trHeight w:val="375"/>
          <w:jc w:val="center"/>
        </w:trPr>
        <w:tc>
          <w:tcPr>
            <w:tcW w:w="585" w:type="dxa"/>
            <w:vMerge w:val="restart"/>
            <w:tcBorders>
              <w:top w:val="single" w:sz="4" w:space="0" w:color="auto"/>
              <w:left w:val="single" w:sz="4" w:space="0" w:color="auto"/>
              <w:right w:val="single" w:sz="4" w:space="0" w:color="auto"/>
            </w:tcBorders>
            <w:vAlign w:val="center"/>
          </w:tcPr>
          <w:p w14:paraId="683888A3"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六</w:t>
            </w:r>
          </w:p>
        </w:tc>
        <w:tc>
          <w:tcPr>
            <w:tcW w:w="643" w:type="dxa"/>
            <w:vMerge w:val="restart"/>
            <w:tcBorders>
              <w:top w:val="single" w:sz="4" w:space="0" w:color="auto"/>
              <w:left w:val="single" w:sz="4" w:space="0" w:color="auto"/>
              <w:right w:val="single" w:sz="4" w:space="0" w:color="auto"/>
            </w:tcBorders>
            <w:vAlign w:val="center"/>
          </w:tcPr>
          <w:p w14:paraId="5BDEB9EB"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vMerge w:val="restart"/>
            <w:tcBorders>
              <w:top w:val="single" w:sz="4" w:space="0" w:color="auto"/>
              <w:left w:val="single" w:sz="4" w:space="0" w:color="auto"/>
              <w:right w:val="single" w:sz="4" w:space="0" w:color="auto"/>
            </w:tcBorders>
            <w:vAlign w:val="center"/>
          </w:tcPr>
          <w:p w14:paraId="0A8F4B02" w14:textId="77777777" w:rsidR="00FF240B" w:rsidRDefault="00FF240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vMerge w:val="restart"/>
            <w:tcBorders>
              <w:top w:val="single" w:sz="4" w:space="0" w:color="auto"/>
              <w:left w:val="single" w:sz="4" w:space="0" w:color="auto"/>
              <w:right w:val="single" w:sz="4" w:space="0" w:color="auto"/>
            </w:tcBorders>
            <w:vAlign w:val="center"/>
          </w:tcPr>
          <w:p w14:paraId="363D4F03"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right w:val="single" w:sz="4" w:space="0" w:color="auto"/>
            </w:tcBorders>
            <w:vAlign w:val="center"/>
          </w:tcPr>
          <w:p w14:paraId="690D0446"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三维软件综合实训</w:t>
            </w:r>
          </w:p>
        </w:tc>
        <w:tc>
          <w:tcPr>
            <w:tcW w:w="660" w:type="dxa"/>
            <w:vMerge w:val="restart"/>
            <w:tcBorders>
              <w:top w:val="single" w:sz="4" w:space="0" w:color="auto"/>
              <w:left w:val="single" w:sz="4" w:space="0" w:color="auto"/>
              <w:right w:val="single" w:sz="4" w:space="0" w:color="auto"/>
            </w:tcBorders>
            <w:vAlign w:val="center"/>
          </w:tcPr>
          <w:p w14:paraId="3369D7A2"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p w14:paraId="7E823265" w14:textId="77777777" w:rsidR="00FF240B" w:rsidRDefault="00FF240B">
            <w:pPr>
              <w:pStyle w:val="af2"/>
              <w:widowControl/>
              <w:spacing w:line="360" w:lineRule="exact"/>
              <w:rPr>
                <w:rFonts w:ascii="仿宋" w:eastAsia="仿宋" w:hAnsi="仿宋" w:cs="仿宋"/>
                <w:sz w:val="21"/>
                <w:szCs w:val="21"/>
              </w:rPr>
            </w:pPr>
          </w:p>
          <w:p w14:paraId="63D45702"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851" w:type="dxa"/>
            <w:vMerge w:val="restart"/>
            <w:tcBorders>
              <w:top w:val="single" w:sz="4" w:space="0" w:color="auto"/>
              <w:left w:val="single" w:sz="4" w:space="0" w:color="auto"/>
              <w:right w:val="single" w:sz="4" w:space="0" w:color="auto"/>
            </w:tcBorders>
            <w:vAlign w:val="center"/>
          </w:tcPr>
          <w:p w14:paraId="641ACD8D" w14:textId="77777777" w:rsidR="00FF240B" w:rsidRDefault="00FF240B">
            <w:pPr>
              <w:pStyle w:val="af2"/>
              <w:widowControl/>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734C94A7" w14:textId="77777777" w:rsidR="00FF240B" w:rsidRDefault="00FF240B">
            <w:pPr>
              <w:pStyle w:val="af2"/>
              <w:widowControl/>
              <w:spacing w:line="360" w:lineRule="exact"/>
              <w:rPr>
                <w:rFonts w:ascii="仿宋" w:eastAsia="仿宋" w:hAnsi="仿宋" w:cs="仿宋"/>
                <w:sz w:val="21"/>
                <w:szCs w:val="21"/>
              </w:rPr>
            </w:pPr>
          </w:p>
        </w:tc>
        <w:tc>
          <w:tcPr>
            <w:tcW w:w="751" w:type="dxa"/>
            <w:vMerge w:val="restart"/>
            <w:tcBorders>
              <w:top w:val="single" w:sz="4" w:space="0" w:color="auto"/>
              <w:left w:val="single" w:sz="4" w:space="0" w:color="auto"/>
              <w:right w:val="single" w:sz="4" w:space="0" w:color="auto"/>
            </w:tcBorders>
            <w:vAlign w:val="center"/>
          </w:tcPr>
          <w:p w14:paraId="5BEFC33A" w14:textId="77777777" w:rsidR="00FF240B" w:rsidRDefault="00FF240B">
            <w:pPr>
              <w:pStyle w:val="af2"/>
              <w:widowControl/>
              <w:spacing w:line="360" w:lineRule="exact"/>
              <w:rPr>
                <w:rFonts w:ascii="仿宋" w:eastAsia="仿宋" w:hAnsi="仿宋" w:cs="仿宋"/>
                <w:sz w:val="21"/>
                <w:szCs w:val="21"/>
              </w:rPr>
            </w:pPr>
          </w:p>
        </w:tc>
        <w:tc>
          <w:tcPr>
            <w:tcW w:w="735" w:type="dxa"/>
            <w:vMerge w:val="restart"/>
            <w:tcBorders>
              <w:top w:val="single" w:sz="4" w:space="0" w:color="auto"/>
              <w:left w:val="single" w:sz="4" w:space="0" w:color="auto"/>
              <w:right w:val="single" w:sz="4" w:space="0" w:color="auto"/>
            </w:tcBorders>
            <w:vAlign w:val="center"/>
          </w:tcPr>
          <w:p w14:paraId="18216BF4" w14:textId="77777777" w:rsidR="00FF240B" w:rsidRDefault="00FF240B">
            <w:pPr>
              <w:pStyle w:val="af2"/>
              <w:widowControl/>
              <w:spacing w:line="360" w:lineRule="exact"/>
              <w:rPr>
                <w:rFonts w:ascii="仿宋" w:eastAsia="仿宋" w:hAnsi="仿宋" w:cs="仿宋"/>
                <w:sz w:val="21"/>
                <w:szCs w:val="21"/>
              </w:rPr>
            </w:pPr>
          </w:p>
        </w:tc>
        <w:tc>
          <w:tcPr>
            <w:tcW w:w="1002" w:type="dxa"/>
            <w:vMerge w:val="restart"/>
            <w:tcBorders>
              <w:top w:val="single" w:sz="4" w:space="0" w:color="auto"/>
              <w:left w:val="single" w:sz="4" w:space="0" w:color="auto"/>
              <w:right w:val="single" w:sz="4" w:space="0" w:color="auto"/>
            </w:tcBorders>
            <w:vAlign w:val="center"/>
          </w:tcPr>
          <w:p w14:paraId="553727FC" w14:textId="77777777" w:rsidR="00FF240B" w:rsidRDefault="00FF240B">
            <w:pPr>
              <w:pStyle w:val="af2"/>
              <w:widowControl/>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4005DF2A"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FF240B" w14:paraId="0404A0AB" w14:textId="77777777" w:rsidTr="00AE23A3">
        <w:trPr>
          <w:cantSplit/>
          <w:trHeight w:val="375"/>
          <w:jc w:val="center"/>
        </w:trPr>
        <w:tc>
          <w:tcPr>
            <w:tcW w:w="585" w:type="dxa"/>
            <w:vMerge/>
            <w:tcBorders>
              <w:left w:val="single" w:sz="4" w:space="0" w:color="auto"/>
              <w:right w:val="single" w:sz="4" w:space="0" w:color="auto"/>
            </w:tcBorders>
            <w:vAlign w:val="center"/>
          </w:tcPr>
          <w:p w14:paraId="43CAB85E" w14:textId="77777777" w:rsidR="00FF240B" w:rsidRDefault="00FF240B">
            <w:pPr>
              <w:pStyle w:val="af2"/>
              <w:widowControl/>
              <w:spacing w:line="360" w:lineRule="exact"/>
              <w:rPr>
                <w:rFonts w:ascii="仿宋" w:eastAsia="仿宋" w:hAnsi="仿宋" w:cs="仿宋"/>
                <w:sz w:val="21"/>
                <w:szCs w:val="21"/>
              </w:rPr>
            </w:pPr>
          </w:p>
        </w:tc>
        <w:tc>
          <w:tcPr>
            <w:tcW w:w="643" w:type="dxa"/>
            <w:vMerge/>
            <w:tcBorders>
              <w:left w:val="single" w:sz="4" w:space="0" w:color="auto"/>
              <w:right w:val="single" w:sz="4" w:space="0" w:color="auto"/>
            </w:tcBorders>
            <w:vAlign w:val="center"/>
          </w:tcPr>
          <w:p w14:paraId="530FBB2D" w14:textId="77777777" w:rsidR="00FF240B" w:rsidRDefault="00FF240B">
            <w:pPr>
              <w:pStyle w:val="af2"/>
              <w:widowControl/>
              <w:spacing w:line="360" w:lineRule="exact"/>
              <w:rPr>
                <w:rFonts w:ascii="仿宋" w:eastAsia="仿宋" w:hAnsi="仿宋" w:cs="仿宋"/>
                <w:sz w:val="21"/>
                <w:szCs w:val="21"/>
              </w:rPr>
            </w:pPr>
          </w:p>
        </w:tc>
        <w:tc>
          <w:tcPr>
            <w:tcW w:w="657" w:type="dxa"/>
            <w:vMerge/>
            <w:tcBorders>
              <w:left w:val="single" w:sz="4" w:space="0" w:color="auto"/>
              <w:right w:val="single" w:sz="4" w:space="0" w:color="auto"/>
            </w:tcBorders>
            <w:vAlign w:val="center"/>
          </w:tcPr>
          <w:p w14:paraId="1D8C7CB3" w14:textId="77777777" w:rsidR="00FF240B" w:rsidRDefault="00FF240B">
            <w:pPr>
              <w:widowControl/>
              <w:spacing w:line="360" w:lineRule="exact"/>
              <w:jc w:val="center"/>
              <w:rPr>
                <w:rFonts w:ascii="仿宋" w:eastAsia="仿宋" w:hAnsi="仿宋" w:cs="仿宋"/>
                <w:sz w:val="21"/>
                <w:szCs w:val="21"/>
              </w:rPr>
            </w:pPr>
          </w:p>
        </w:tc>
        <w:tc>
          <w:tcPr>
            <w:tcW w:w="631" w:type="dxa"/>
            <w:vMerge/>
            <w:tcBorders>
              <w:left w:val="single" w:sz="4" w:space="0" w:color="auto"/>
              <w:right w:val="single" w:sz="4" w:space="0" w:color="auto"/>
            </w:tcBorders>
            <w:vAlign w:val="center"/>
          </w:tcPr>
          <w:p w14:paraId="3198A037" w14:textId="77777777" w:rsidR="00FF240B" w:rsidRDefault="00FF240B">
            <w:pPr>
              <w:pStyle w:val="af2"/>
              <w:widowControl/>
              <w:spacing w:line="360" w:lineRule="exact"/>
              <w:rPr>
                <w:rFonts w:ascii="仿宋" w:eastAsia="仿宋" w:hAnsi="仿宋" w:cs="仿宋"/>
                <w:sz w:val="21"/>
                <w:szCs w:val="21"/>
              </w:rPr>
            </w:pPr>
          </w:p>
        </w:tc>
        <w:tc>
          <w:tcPr>
            <w:tcW w:w="1685" w:type="dxa"/>
            <w:tcBorders>
              <w:top w:val="single" w:sz="4" w:space="0" w:color="auto"/>
              <w:left w:val="single" w:sz="4" w:space="0" w:color="auto"/>
              <w:right w:val="single" w:sz="4" w:space="0" w:color="auto"/>
            </w:tcBorders>
            <w:vAlign w:val="center"/>
          </w:tcPr>
          <w:p w14:paraId="474738DE" w14:textId="77777777" w:rsidR="00FF240B"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运动规律综合实训</w:t>
            </w:r>
          </w:p>
        </w:tc>
        <w:tc>
          <w:tcPr>
            <w:tcW w:w="660" w:type="dxa"/>
            <w:vMerge/>
            <w:tcBorders>
              <w:left w:val="single" w:sz="4" w:space="0" w:color="auto"/>
              <w:right w:val="single" w:sz="4" w:space="0" w:color="auto"/>
            </w:tcBorders>
            <w:vAlign w:val="center"/>
          </w:tcPr>
          <w:p w14:paraId="125D8327" w14:textId="77777777" w:rsidR="00FF240B" w:rsidRDefault="00FF240B">
            <w:pPr>
              <w:pStyle w:val="af2"/>
              <w:widowControl/>
              <w:spacing w:line="360" w:lineRule="exact"/>
              <w:rPr>
                <w:rFonts w:ascii="仿宋" w:eastAsia="仿宋" w:hAnsi="仿宋" w:cs="仿宋"/>
                <w:sz w:val="21"/>
                <w:szCs w:val="21"/>
              </w:rPr>
            </w:pPr>
          </w:p>
        </w:tc>
        <w:tc>
          <w:tcPr>
            <w:tcW w:w="851" w:type="dxa"/>
            <w:vMerge/>
            <w:tcBorders>
              <w:left w:val="single" w:sz="4" w:space="0" w:color="auto"/>
              <w:right w:val="single" w:sz="4" w:space="0" w:color="auto"/>
            </w:tcBorders>
            <w:vAlign w:val="center"/>
          </w:tcPr>
          <w:p w14:paraId="287D353A" w14:textId="77777777" w:rsidR="00FF240B" w:rsidRDefault="00FF240B">
            <w:pPr>
              <w:pStyle w:val="af2"/>
              <w:widowControl/>
              <w:spacing w:line="360" w:lineRule="exact"/>
              <w:rPr>
                <w:rFonts w:ascii="仿宋" w:eastAsia="仿宋" w:hAnsi="仿宋" w:cs="仿宋"/>
                <w:sz w:val="21"/>
                <w:szCs w:val="21"/>
              </w:rPr>
            </w:pPr>
          </w:p>
        </w:tc>
        <w:tc>
          <w:tcPr>
            <w:tcW w:w="570" w:type="dxa"/>
            <w:vMerge/>
            <w:tcBorders>
              <w:left w:val="single" w:sz="4" w:space="0" w:color="auto"/>
              <w:right w:val="single" w:sz="4" w:space="0" w:color="auto"/>
            </w:tcBorders>
            <w:vAlign w:val="center"/>
          </w:tcPr>
          <w:p w14:paraId="666FC58A" w14:textId="77777777" w:rsidR="00FF240B" w:rsidRDefault="00FF240B">
            <w:pPr>
              <w:pStyle w:val="af2"/>
              <w:widowControl/>
              <w:spacing w:line="360" w:lineRule="exact"/>
              <w:rPr>
                <w:rFonts w:ascii="仿宋" w:eastAsia="仿宋" w:hAnsi="仿宋" w:cs="仿宋"/>
                <w:sz w:val="21"/>
                <w:szCs w:val="21"/>
              </w:rPr>
            </w:pPr>
          </w:p>
        </w:tc>
        <w:tc>
          <w:tcPr>
            <w:tcW w:w="751" w:type="dxa"/>
            <w:vMerge/>
            <w:tcBorders>
              <w:left w:val="single" w:sz="4" w:space="0" w:color="auto"/>
              <w:right w:val="single" w:sz="4" w:space="0" w:color="auto"/>
            </w:tcBorders>
            <w:vAlign w:val="center"/>
          </w:tcPr>
          <w:p w14:paraId="68FA264F" w14:textId="77777777" w:rsidR="00FF240B" w:rsidRDefault="00FF240B">
            <w:pPr>
              <w:pStyle w:val="af2"/>
              <w:widowControl/>
              <w:spacing w:line="360" w:lineRule="exact"/>
              <w:rPr>
                <w:rFonts w:ascii="仿宋" w:eastAsia="仿宋" w:hAnsi="仿宋" w:cs="仿宋"/>
                <w:sz w:val="21"/>
                <w:szCs w:val="21"/>
              </w:rPr>
            </w:pPr>
          </w:p>
        </w:tc>
        <w:tc>
          <w:tcPr>
            <w:tcW w:w="735" w:type="dxa"/>
            <w:vMerge/>
            <w:tcBorders>
              <w:left w:val="single" w:sz="4" w:space="0" w:color="auto"/>
              <w:right w:val="single" w:sz="4" w:space="0" w:color="auto"/>
            </w:tcBorders>
            <w:vAlign w:val="center"/>
          </w:tcPr>
          <w:p w14:paraId="5F9C831B" w14:textId="77777777" w:rsidR="00FF240B" w:rsidRDefault="00FF240B">
            <w:pPr>
              <w:pStyle w:val="af2"/>
              <w:widowControl/>
              <w:spacing w:line="360" w:lineRule="exact"/>
              <w:rPr>
                <w:rFonts w:ascii="仿宋" w:eastAsia="仿宋" w:hAnsi="仿宋" w:cs="仿宋"/>
                <w:sz w:val="21"/>
                <w:szCs w:val="21"/>
              </w:rPr>
            </w:pPr>
          </w:p>
        </w:tc>
        <w:tc>
          <w:tcPr>
            <w:tcW w:w="1002" w:type="dxa"/>
            <w:vMerge/>
            <w:tcBorders>
              <w:left w:val="single" w:sz="4" w:space="0" w:color="auto"/>
              <w:bottom w:val="single" w:sz="4" w:space="0" w:color="auto"/>
              <w:right w:val="single" w:sz="4" w:space="0" w:color="auto"/>
            </w:tcBorders>
            <w:vAlign w:val="center"/>
          </w:tcPr>
          <w:p w14:paraId="125E9DEB" w14:textId="77777777" w:rsidR="00FF240B" w:rsidRDefault="00FF240B">
            <w:pPr>
              <w:pStyle w:val="af2"/>
              <w:widowControl/>
              <w:spacing w:line="360" w:lineRule="exact"/>
              <w:rPr>
                <w:rFonts w:ascii="仿宋" w:eastAsia="仿宋" w:hAnsi="仿宋" w:cs="仿宋"/>
                <w:sz w:val="21"/>
                <w:szCs w:val="21"/>
              </w:rPr>
            </w:pPr>
          </w:p>
        </w:tc>
        <w:tc>
          <w:tcPr>
            <w:tcW w:w="570" w:type="dxa"/>
            <w:vMerge/>
            <w:tcBorders>
              <w:left w:val="single" w:sz="4" w:space="0" w:color="auto"/>
              <w:right w:val="single" w:sz="4" w:space="0" w:color="auto"/>
            </w:tcBorders>
            <w:vAlign w:val="center"/>
          </w:tcPr>
          <w:p w14:paraId="52DD048E" w14:textId="77777777" w:rsidR="00FF240B" w:rsidRDefault="00FF240B">
            <w:pPr>
              <w:pStyle w:val="af2"/>
              <w:widowControl/>
              <w:spacing w:line="360" w:lineRule="exact"/>
              <w:rPr>
                <w:rFonts w:ascii="仿宋" w:eastAsia="仿宋" w:hAnsi="仿宋" w:cs="仿宋"/>
                <w:sz w:val="21"/>
                <w:szCs w:val="21"/>
              </w:rPr>
            </w:pPr>
          </w:p>
        </w:tc>
      </w:tr>
      <w:tr w:rsidR="00571D16" w14:paraId="571DF44B"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409474DF"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七</w:t>
            </w:r>
          </w:p>
        </w:tc>
        <w:tc>
          <w:tcPr>
            <w:tcW w:w="643" w:type="dxa"/>
            <w:tcBorders>
              <w:top w:val="single" w:sz="4" w:space="0" w:color="auto"/>
              <w:left w:val="single" w:sz="4" w:space="0" w:color="auto"/>
              <w:bottom w:val="single" w:sz="4" w:space="0" w:color="auto"/>
              <w:right w:val="single" w:sz="4" w:space="0" w:color="auto"/>
            </w:tcBorders>
            <w:vAlign w:val="center"/>
          </w:tcPr>
          <w:p w14:paraId="1A54640F"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bottom w:val="single" w:sz="4" w:space="0" w:color="auto"/>
              <w:right w:val="single" w:sz="4" w:space="0" w:color="auto"/>
            </w:tcBorders>
            <w:vAlign w:val="center"/>
          </w:tcPr>
          <w:p w14:paraId="328F4D25"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bottom w:val="single" w:sz="4" w:space="0" w:color="auto"/>
              <w:right w:val="single" w:sz="4" w:space="0" w:color="auto"/>
            </w:tcBorders>
            <w:vAlign w:val="center"/>
          </w:tcPr>
          <w:p w14:paraId="3E8F5909"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1C578AE2" w14:textId="77777777" w:rsidR="00571D16"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数媒表现综合实训</w:t>
            </w:r>
          </w:p>
        </w:tc>
        <w:tc>
          <w:tcPr>
            <w:tcW w:w="660" w:type="dxa"/>
            <w:tcBorders>
              <w:top w:val="single" w:sz="4" w:space="0" w:color="auto"/>
              <w:left w:val="single" w:sz="4" w:space="0" w:color="auto"/>
              <w:bottom w:val="single" w:sz="4" w:space="0" w:color="auto"/>
              <w:right w:val="single" w:sz="4" w:space="0" w:color="auto"/>
            </w:tcBorders>
            <w:vAlign w:val="center"/>
          </w:tcPr>
          <w:p w14:paraId="6577C70F" w14:textId="77777777" w:rsidR="00571D16" w:rsidRDefault="00FF240B">
            <w:pPr>
              <w:pStyle w:val="af2"/>
              <w:widowControl/>
              <w:spacing w:line="360" w:lineRule="exact"/>
              <w:rPr>
                <w:rFonts w:ascii="仿宋" w:eastAsia="仿宋" w:hAnsi="仿宋" w:cs="仿宋"/>
                <w:sz w:val="21"/>
                <w:szCs w:val="21"/>
              </w:rPr>
            </w:pPr>
            <w:r>
              <w:rPr>
                <w:rFonts w:ascii="仿宋" w:eastAsia="仿宋" w:hAnsi="仿宋" w:cs="仿宋"/>
                <w:sz w:val="21"/>
                <w:szCs w:val="21"/>
              </w:rPr>
              <w:t>2</w:t>
            </w:r>
          </w:p>
        </w:tc>
        <w:tc>
          <w:tcPr>
            <w:tcW w:w="851" w:type="dxa"/>
            <w:tcBorders>
              <w:top w:val="single" w:sz="4" w:space="0" w:color="auto"/>
              <w:left w:val="single" w:sz="4" w:space="0" w:color="auto"/>
              <w:bottom w:val="single" w:sz="4" w:space="0" w:color="auto"/>
              <w:right w:val="single" w:sz="4" w:space="0" w:color="auto"/>
            </w:tcBorders>
            <w:vAlign w:val="center"/>
          </w:tcPr>
          <w:p w14:paraId="3F1C64D0"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3F545BA6"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24CD236"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78293276"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5F81D8B1"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1362FA03"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700C8BBA"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3331CBB8"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八</w:t>
            </w:r>
          </w:p>
        </w:tc>
        <w:tc>
          <w:tcPr>
            <w:tcW w:w="643" w:type="dxa"/>
            <w:tcBorders>
              <w:top w:val="single" w:sz="4" w:space="0" w:color="auto"/>
              <w:left w:val="single" w:sz="4" w:space="0" w:color="auto"/>
              <w:bottom w:val="single" w:sz="4" w:space="0" w:color="auto"/>
              <w:right w:val="single" w:sz="4" w:space="0" w:color="auto"/>
            </w:tcBorders>
            <w:vAlign w:val="center"/>
          </w:tcPr>
          <w:p w14:paraId="18612FF5" w14:textId="77777777" w:rsidR="00571D16" w:rsidRDefault="0053243F">
            <w:pPr>
              <w:pStyle w:val="af2"/>
              <w:widowControl/>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bottom w:val="single" w:sz="4" w:space="0" w:color="auto"/>
              <w:right w:val="single" w:sz="4" w:space="0" w:color="auto"/>
            </w:tcBorders>
            <w:vAlign w:val="center"/>
          </w:tcPr>
          <w:p w14:paraId="637982DF"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bottom w:val="single" w:sz="4" w:space="0" w:color="auto"/>
              <w:right w:val="single" w:sz="4" w:space="0" w:color="auto"/>
            </w:tcBorders>
            <w:vAlign w:val="center"/>
          </w:tcPr>
          <w:p w14:paraId="479EA00B"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2B6EA994" w14:textId="77777777" w:rsidR="00571D16" w:rsidRDefault="00FF240B">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专业方向课程综合实训</w:t>
            </w:r>
          </w:p>
        </w:tc>
        <w:tc>
          <w:tcPr>
            <w:tcW w:w="660" w:type="dxa"/>
            <w:tcBorders>
              <w:top w:val="single" w:sz="4" w:space="0" w:color="auto"/>
              <w:left w:val="single" w:sz="4" w:space="0" w:color="auto"/>
              <w:bottom w:val="single" w:sz="4" w:space="0" w:color="auto"/>
              <w:right w:val="single" w:sz="4" w:space="0" w:color="auto"/>
            </w:tcBorders>
            <w:vAlign w:val="center"/>
          </w:tcPr>
          <w:p w14:paraId="4F6C559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w:t>
            </w:r>
          </w:p>
        </w:tc>
        <w:tc>
          <w:tcPr>
            <w:tcW w:w="851" w:type="dxa"/>
            <w:tcBorders>
              <w:top w:val="single" w:sz="4" w:space="0" w:color="auto"/>
              <w:left w:val="single" w:sz="4" w:space="0" w:color="auto"/>
              <w:bottom w:val="single" w:sz="4" w:space="0" w:color="auto"/>
              <w:right w:val="single" w:sz="4" w:space="0" w:color="auto"/>
            </w:tcBorders>
            <w:vAlign w:val="center"/>
          </w:tcPr>
          <w:p w14:paraId="0A1CCFB0"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0E584525"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B614460"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0D890FF6"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5E361839"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5C4C23F6"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52FD3FB7"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2C5945F9"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九</w:t>
            </w:r>
          </w:p>
        </w:tc>
        <w:tc>
          <w:tcPr>
            <w:tcW w:w="643" w:type="dxa"/>
            <w:tcBorders>
              <w:top w:val="single" w:sz="4" w:space="0" w:color="auto"/>
              <w:left w:val="single" w:sz="4" w:space="0" w:color="auto"/>
              <w:bottom w:val="single" w:sz="4" w:space="0" w:color="auto"/>
              <w:right w:val="single" w:sz="4" w:space="0" w:color="auto"/>
            </w:tcBorders>
            <w:vAlign w:val="center"/>
          </w:tcPr>
          <w:p w14:paraId="77DE2E68"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bottom w:val="single" w:sz="4" w:space="0" w:color="auto"/>
              <w:right w:val="single" w:sz="4" w:space="0" w:color="auto"/>
            </w:tcBorders>
            <w:vAlign w:val="center"/>
          </w:tcPr>
          <w:p w14:paraId="21A73A87"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16</w:t>
            </w:r>
          </w:p>
        </w:tc>
        <w:tc>
          <w:tcPr>
            <w:tcW w:w="631" w:type="dxa"/>
            <w:tcBorders>
              <w:top w:val="single" w:sz="4" w:space="0" w:color="auto"/>
              <w:left w:val="single" w:sz="4" w:space="0" w:color="auto"/>
              <w:bottom w:val="single" w:sz="4" w:space="0" w:color="auto"/>
              <w:right w:val="single" w:sz="4" w:space="0" w:color="auto"/>
            </w:tcBorders>
            <w:vAlign w:val="center"/>
          </w:tcPr>
          <w:p w14:paraId="277D1281"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043BA0F4" w14:textId="77777777" w:rsidR="00571D16" w:rsidRDefault="0053243F">
            <w:pPr>
              <w:pStyle w:val="af2"/>
              <w:widowControl/>
              <w:spacing w:line="360" w:lineRule="exact"/>
              <w:ind w:rightChars="-62" w:right="-198"/>
              <w:rPr>
                <w:rFonts w:ascii="仿宋" w:eastAsia="仿宋" w:hAnsi="仿宋" w:cs="仿宋"/>
                <w:sz w:val="21"/>
                <w:szCs w:val="21"/>
              </w:rPr>
            </w:pPr>
            <w:r>
              <w:rPr>
                <w:rFonts w:ascii="仿宋" w:eastAsia="仿宋" w:hAnsi="仿宋" w:cs="仿宋" w:hint="eastAsia"/>
                <w:sz w:val="21"/>
                <w:szCs w:val="21"/>
              </w:rPr>
              <w:t>专业方向课程综合实训</w:t>
            </w:r>
          </w:p>
        </w:tc>
        <w:tc>
          <w:tcPr>
            <w:tcW w:w="660" w:type="dxa"/>
            <w:tcBorders>
              <w:top w:val="single" w:sz="4" w:space="0" w:color="auto"/>
              <w:left w:val="single" w:sz="4" w:space="0" w:color="auto"/>
              <w:bottom w:val="single" w:sz="4" w:space="0" w:color="auto"/>
              <w:right w:val="single" w:sz="4" w:space="0" w:color="auto"/>
            </w:tcBorders>
            <w:vAlign w:val="center"/>
          </w:tcPr>
          <w:p w14:paraId="7E9A6C0E" w14:textId="77777777" w:rsidR="00571D16" w:rsidRDefault="00FF240B">
            <w:pPr>
              <w:widowControl/>
              <w:spacing w:line="360" w:lineRule="exact"/>
              <w:jc w:val="center"/>
              <w:rPr>
                <w:rFonts w:ascii="仿宋" w:eastAsia="仿宋" w:hAnsi="仿宋" w:cs="仿宋"/>
                <w:sz w:val="21"/>
                <w:szCs w:val="21"/>
              </w:rPr>
            </w:pPr>
            <w:r>
              <w:rPr>
                <w:rFonts w:ascii="仿宋" w:eastAsia="仿宋" w:hAnsi="仿宋" w:cs="仿宋"/>
                <w:sz w:val="21"/>
                <w:szCs w:val="21"/>
              </w:rPr>
              <w:t>2</w:t>
            </w:r>
          </w:p>
        </w:tc>
        <w:tc>
          <w:tcPr>
            <w:tcW w:w="851" w:type="dxa"/>
            <w:tcBorders>
              <w:top w:val="single" w:sz="4" w:space="0" w:color="auto"/>
              <w:left w:val="single" w:sz="4" w:space="0" w:color="auto"/>
              <w:bottom w:val="single" w:sz="4" w:space="0" w:color="auto"/>
              <w:right w:val="single" w:sz="4" w:space="0" w:color="auto"/>
            </w:tcBorders>
            <w:vAlign w:val="center"/>
          </w:tcPr>
          <w:p w14:paraId="053056DE"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2A8126D7" w14:textId="77777777" w:rsidR="00571D16" w:rsidRDefault="00571D16">
            <w:pPr>
              <w:pStyle w:val="af2"/>
              <w:widowControl/>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7BBD5AE" w14:textId="77777777" w:rsidR="00571D16" w:rsidRDefault="00571D16">
            <w:pPr>
              <w:pStyle w:val="af2"/>
              <w:widowControl/>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3C014A4E" w14:textId="77777777" w:rsidR="00571D16" w:rsidRDefault="00571D16">
            <w:pPr>
              <w:pStyle w:val="af2"/>
              <w:widowControl/>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188C60DD"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5C6CBF8C"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w:t>
            </w:r>
          </w:p>
        </w:tc>
      </w:tr>
      <w:tr w:rsidR="00571D16" w14:paraId="3FD7856B"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588231DC"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十</w:t>
            </w:r>
          </w:p>
        </w:tc>
        <w:tc>
          <w:tcPr>
            <w:tcW w:w="643" w:type="dxa"/>
            <w:tcBorders>
              <w:top w:val="single" w:sz="4" w:space="0" w:color="auto"/>
              <w:left w:val="single" w:sz="4" w:space="0" w:color="auto"/>
              <w:bottom w:val="single" w:sz="4" w:space="0" w:color="auto"/>
              <w:right w:val="single" w:sz="4" w:space="0" w:color="auto"/>
            </w:tcBorders>
            <w:vAlign w:val="center"/>
          </w:tcPr>
          <w:p w14:paraId="15BFB1B8"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20</w:t>
            </w:r>
          </w:p>
        </w:tc>
        <w:tc>
          <w:tcPr>
            <w:tcW w:w="657" w:type="dxa"/>
            <w:tcBorders>
              <w:top w:val="single" w:sz="4" w:space="0" w:color="auto"/>
              <w:left w:val="single" w:sz="4" w:space="0" w:color="auto"/>
              <w:bottom w:val="single" w:sz="4" w:space="0" w:color="auto"/>
              <w:right w:val="single" w:sz="4" w:space="0" w:color="auto"/>
            </w:tcBorders>
            <w:vAlign w:val="center"/>
          </w:tcPr>
          <w:p w14:paraId="7611AFC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0</w:t>
            </w:r>
          </w:p>
        </w:tc>
        <w:tc>
          <w:tcPr>
            <w:tcW w:w="631" w:type="dxa"/>
            <w:tcBorders>
              <w:top w:val="single" w:sz="4" w:space="0" w:color="auto"/>
              <w:left w:val="single" w:sz="4" w:space="0" w:color="auto"/>
              <w:bottom w:val="single" w:sz="4" w:space="0" w:color="auto"/>
              <w:right w:val="single" w:sz="4" w:space="0" w:color="auto"/>
            </w:tcBorders>
            <w:vAlign w:val="center"/>
          </w:tcPr>
          <w:p w14:paraId="1F91D152"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0</w:t>
            </w:r>
          </w:p>
        </w:tc>
        <w:tc>
          <w:tcPr>
            <w:tcW w:w="1685" w:type="dxa"/>
            <w:tcBorders>
              <w:top w:val="single" w:sz="4" w:space="0" w:color="auto"/>
              <w:left w:val="single" w:sz="4" w:space="0" w:color="auto"/>
              <w:bottom w:val="single" w:sz="4" w:space="0" w:color="auto"/>
              <w:right w:val="single" w:sz="4" w:space="0" w:color="auto"/>
            </w:tcBorders>
            <w:vAlign w:val="center"/>
          </w:tcPr>
          <w:p w14:paraId="3817F0DC" w14:textId="77777777" w:rsidR="00571D16" w:rsidRDefault="00571D16">
            <w:pPr>
              <w:pStyle w:val="af2"/>
              <w:widowControl/>
              <w:spacing w:line="360" w:lineRule="exact"/>
              <w:rPr>
                <w:rFonts w:ascii="仿宋" w:eastAsia="仿宋" w:hAnsi="仿宋" w:cs="仿宋"/>
                <w:sz w:val="21"/>
                <w:szCs w:val="21"/>
              </w:rPr>
            </w:pPr>
          </w:p>
        </w:tc>
        <w:tc>
          <w:tcPr>
            <w:tcW w:w="660" w:type="dxa"/>
            <w:tcBorders>
              <w:top w:val="single" w:sz="4" w:space="0" w:color="auto"/>
              <w:left w:val="single" w:sz="4" w:space="0" w:color="auto"/>
              <w:bottom w:val="single" w:sz="4" w:space="0" w:color="auto"/>
              <w:right w:val="single" w:sz="4" w:space="0" w:color="auto"/>
            </w:tcBorders>
            <w:vAlign w:val="center"/>
          </w:tcPr>
          <w:p w14:paraId="097FF8FF" w14:textId="77777777" w:rsidR="00571D16" w:rsidRDefault="00571D16">
            <w:pPr>
              <w:pStyle w:val="af2"/>
              <w:widowControl/>
              <w:spacing w:line="360" w:lineRule="exact"/>
              <w:rPr>
                <w:rFonts w:ascii="仿宋" w:eastAsia="仿宋" w:hAnsi="仿宋" w:cs="仿宋"/>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0D8016A5"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毕业</w:t>
            </w:r>
          </w:p>
          <w:p w14:paraId="05F180C7"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设计</w:t>
            </w:r>
          </w:p>
        </w:tc>
        <w:tc>
          <w:tcPr>
            <w:tcW w:w="570" w:type="dxa"/>
            <w:tcBorders>
              <w:top w:val="single" w:sz="4" w:space="0" w:color="auto"/>
              <w:left w:val="single" w:sz="4" w:space="0" w:color="auto"/>
              <w:bottom w:val="single" w:sz="4" w:space="0" w:color="auto"/>
              <w:right w:val="single" w:sz="4" w:space="0" w:color="auto"/>
            </w:tcBorders>
            <w:vAlign w:val="center"/>
          </w:tcPr>
          <w:p w14:paraId="1CE5F4B0"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4</w:t>
            </w:r>
          </w:p>
        </w:tc>
        <w:tc>
          <w:tcPr>
            <w:tcW w:w="751" w:type="dxa"/>
            <w:tcBorders>
              <w:top w:val="single" w:sz="4" w:space="0" w:color="auto"/>
              <w:left w:val="single" w:sz="4" w:space="0" w:color="auto"/>
              <w:bottom w:val="single" w:sz="4" w:space="0" w:color="auto"/>
              <w:right w:val="single" w:sz="4" w:space="0" w:color="auto"/>
            </w:tcBorders>
            <w:vAlign w:val="center"/>
          </w:tcPr>
          <w:p w14:paraId="3CE8C5B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顶岗</w:t>
            </w:r>
          </w:p>
          <w:p w14:paraId="48F6367A"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实习</w:t>
            </w:r>
          </w:p>
        </w:tc>
        <w:tc>
          <w:tcPr>
            <w:tcW w:w="735" w:type="dxa"/>
            <w:tcBorders>
              <w:top w:val="single" w:sz="4" w:space="0" w:color="auto"/>
              <w:left w:val="single" w:sz="4" w:space="0" w:color="auto"/>
              <w:bottom w:val="single" w:sz="4" w:space="0" w:color="auto"/>
              <w:right w:val="single" w:sz="4" w:space="0" w:color="auto"/>
            </w:tcBorders>
            <w:vAlign w:val="center"/>
          </w:tcPr>
          <w:p w14:paraId="2894D238"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14</w:t>
            </w:r>
          </w:p>
        </w:tc>
        <w:tc>
          <w:tcPr>
            <w:tcW w:w="1002" w:type="dxa"/>
            <w:tcBorders>
              <w:top w:val="single" w:sz="4" w:space="0" w:color="auto"/>
              <w:left w:val="single" w:sz="4" w:space="0" w:color="auto"/>
              <w:bottom w:val="single" w:sz="4" w:space="0" w:color="auto"/>
              <w:right w:val="single" w:sz="4" w:space="0" w:color="auto"/>
            </w:tcBorders>
            <w:vAlign w:val="center"/>
          </w:tcPr>
          <w:p w14:paraId="70517765" w14:textId="77777777" w:rsidR="00571D16" w:rsidRDefault="00571D16">
            <w:pPr>
              <w:pStyle w:val="af2"/>
              <w:widowControl/>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005E61B8"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2</w:t>
            </w:r>
          </w:p>
        </w:tc>
      </w:tr>
      <w:tr w:rsidR="00571D16" w14:paraId="4468DF72" w14:textId="77777777">
        <w:trPr>
          <w:cantSplit/>
          <w:trHeight w:val="624"/>
          <w:jc w:val="center"/>
        </w:trPr>
        <w:tc>
          <w:tcPr>
            <w:tcW w:w="585" w:type="dxa"/>
            <w:tcBorders>
              <w:top w:val="single" w:sz="4" w:space="0" w:color="auto"/>
              <w:left w:val="single" w:sz="4" w:space="0" w:color="auto"/>
              <w:bottom w:val="single" w:sz="4" w:space="0" w:color="auto"/>
              <w:right w:val="single" w:sz="4" w:space="0" w:color="auto"/>
            </w:tcBorders>
            <w:vAlign w:val="center"/>
          </w:tcPr>
          <w:p w14:paraId="4A262ED7" w14:textId="77777777" w:rsidR="00571D16" w:rsidRDefault="0053243F">
            <w:pPr>
              <w:pStyle w:val="af2"/>
              <w:widowControl/>
              <w:spacing w:line="360" w:lineRule="exact"/>
              <w:ind w:leftChars="50" w:left="160"/>
              <w:jc w:val="both"/>
              <w:rPr>
                <w:rFonts w:ascii="仿宋" w:eastAsia="仿宋" w:hAnsi="仿宋" w:cs="仿宋"/>
                <w:sz w:val="21"/>
                <w:szCs w:val="21"/>
              </w:rPr>
            </w:pPr>
            <w:r>
              <w:rPr>
                <w:rFonts w:ascii="仿宋" w:eastAsia="仿宋" w:hAnsi="仿宋" w:cs="仿宋" w:hint="eastAsia"/>
                <w:sz w:val="21"/>
                <w:szCs w:val="21"/>
              </w:rPr>
              <w:t>合计</w:t>
            </w:r>
          </w:p>
        </w:tc>
        <w:tc>
          <w:tcPr>
            <w:tcW w:w="643" w:type="dxa"/>
            <w:tcBorders>
              <w:top w:val="single" w:sz="4" w:space="0" w:color="auto"/>
              <w:left w:val="single" w:sz="4" w:space="0" w:color="auto"/>
              <w:bottom w:val="single" w:sz="4" w:space="0" w:color="auto"/>
              <w:right w:val="single" w:sz="4" w:space="0" w:color="auto"/>
            </w:tcBorders>
            <w:vAlign w:val="center"/>
          </w:tcPr>
          <w:p w14:paraId="35DFD595" w14:textId="77777777" w:rsidR="00571D16" w:rsidRDefault="0053243F">
            <w:pPr>
              <w:pStyle w:val="af2"/>
              <w:widowControl/>
              <w:spacing w:line="360" w:lineRule="exact"/>
              <w:ind w:leftChars="-78" w:left="-250" w:firstLineChars="50" w:firstLine="105"/>
              <w:jc w:val="both"/>
              <w:rPr>
                <w:rFonts w:ascii="仿宋" w:eastAsia="仿宋" w:hAnsi="仿宋" w:cs="仿宋"/>
                <w:sz w:val="21"/>
                <w:szCs w:val="21"/>
              </w:rPr>
            </w:pPr>
            <w:r>
              <w:rPr>
                <w:rFonts w:ascii="仿宋" w:eastAsia="仿宋" w:hAnsi="仿宋" w:cs="仿宋" w:hint="eastAsia"/>
                <w:sz w:val="21"/>
                <w:szCs w:val="21"/>
              </w:rPr>
              <w:t xml:space="preserve">  200</w:t>
            </w:r>
          </w:p>
        </w:tc>
        <w:tc>
          <w:tcPr>
            <w:tcW w:w="657" w:type="dxa"/>
            <w:tcBorders>
              <w:top w:val="single" w:sz="4" w:space="0" w:color="auto"/>
              <w:left w:val="single" w:sz="4" w:space="0" w:color="auto"/>
              <w:bottom w:val="single" w:sz="4" w:space="0" w:color="auto"/>
              <w:right w:val="single" w:sz="4" w:space="0" w:color="auto"/>
            </w:tcBorders>
            <w:vAlign w:val="center"/>
          </w:tcPr>
          <w:p w14:paraId="6711890C" w14:textId="77777777" w:rsidR="00571D16" w:rsidRDefault="0053243F">
            <w:pPr>
              <w:pStyle w:val="af2"/>
              <w:widowControl/>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144</w:t>
            </w:r>
          </w:p>
        </w:tc>
        <w:tc>
          <w:tcPr>
            <w:tcW w:w="631" w:type="dxa"/>
            <w:tcBorders>
              <w:top w:val="single" w:sz="4" w:space="0" w:color="auto"/>
              <w:left w:val="single" w:sz="4" w:space="0" w:color="auto"/>
              <w:bottom w:val="single" w:sz="4" w:space="0" w:color="auto"/>
              <w:right w:val="single" w:sz="4" w:space="0" w:color="auto"/>
            </w:tcBorders>
            <w:vAlign w:val="center"/>
          </w:tcPr>
          <w:p w14:paraId="26C37BFC" w14:textId="77777777" w:rsidR="00571D16" w:rsidRDefault="0053243F">
            <w:pPr>
              <w:pStyle w:val="af2"/>
              <w:widowControl/>
              <w:spacing w:line="360" w:lineRule="exact"/>
              <w:ind w:firstLineChars="100" w:firstLine="210"/>
              <w:jc w:val="both"/>
              <w:rPr>
                <w:rFonts w:ascii="仿宋" w:eastAsia="仿宋" w:hAnsi="仿宋" w:cs="仿宋"/>
                <w:sz w:val="21"/>
                <w:szCs w:val="21"/>
              </w:rPr>
            </w:pPr>
            <w:r>
              <w:rPr>
                <w:rFonts w:ascii="仿宋" w:eastAsia="仿宋" w:hAnsi="仿宋" w:cs="仿宋" w:hint="eastAsia"/>
                <w:sz w:val="21"/>
                <w:szCs w:val="21"/>
              </w:rPr>
              <w:t>9</w:t>
            </w:r>
          </w:p>
        </w:tc>
        <w:tc>
          <w:tcPr>
            <w:tcW w:w="1685" w:type="dxa"/>
            <w:tcBorders>
              <w:top w:val="single" w:sz="4" w:space="0" w:color="auto"/>
              <w:left w:val="single" w:sz="4" w:space="0" w:color="auto"/>
              <w:bottom w:val="single" w:sz="4" w:space="0" w:color="auto"/>
              <w:right w:val="single" w:sz="4" w:space="0" w:color="auto"/>
            </w:tcBorders>
            <w:vAlign w:val="center"/>
          </w:tcPr>
          <w:p w14:paraId="3478383B" w14:textId="77777777" w:rsidR="00571D16" w:rsidRDefault="00571D16">
            <w:pPr>
              <w:pStyle w:val="af2"/>
              <w:widowControl/>
              <w:spacing w:line="360" w:lineRule="exact"/>
              <w:ind w:firstLineChars="50" w:firstLine="105"/>
              <w:rPr>
                <w:rFonts w:ascii="仿宋" w:eastAsia="仿宋" w:hAnsi="仿宋" w:cs="仿宋"/>
                <w:sz w:val="21"/>
                <w:szCs w:val="21"/>
              </w:rPr>
            </w:pPr>
          </w:p>
        </w:tc>
        <w:tc>
          <w:tcPr>
            <w:tcW w:w="660" w:type="dxa"/>
            <w:tcBorders>
              <w:top w:val="single" w:sz="4" w:space="0" w:color="auto"/>
              <w:left w:val="single" w:sz="4" w:space="0" w:color="auto"/>
              <w:bottom w:val="single" w:sz="4" w:space="0" w:color="auto"/>
              <w:right w:val="single" w:sz="4" w:space="0" w:color="auto"/>
            </w:tcBorders>
            <w:vAlign w:val="center"/>
          </w:tcPr>
          <w:p w14:paraId="0312066E"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16</w:t>
            </w:r>
          </w:p>
        </w:tc>
        <w:tc>
          <w:tcPr>
            <w:tcW w:w="851" w:type="dxa"/>
            <w:tcBorders>
              <w:top w:val="single" w:sz="4" w:space="0" w:color="auto"/>
              <w:left w:val="single" w:sz="4" w:space="0" w:color="auto"/>
              <w:bottom w:val="single" w:sz="4" w:space="0" w:color="auto"/>
              <w:right w:val="single" w:sz="4" w:space="0" w:color="auto"/>
            </w:tcBorders>
            <w:vAlign w:val="center"/>
          </w:tcPr>
          <w:p w14:paraId="658D5904" w14:textId="77777777" w:rsidR="00571D16" w:rsidRDefault="00571D16">
            <w:pPr>
              <w:pStyle w:val="af2"/>
              <w:widowControl/>
              <w:spacing w:line="360" w:lineRule="exact"/>
              <w:ind w:firstLineChars="50" w:firstLine="105"/>
              <w:jc w:val="both"/>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A9CCAFD" w14:textId="77777777" w:rsidR="00571D16" w:rsidRDefault="0053243F">
            <w:pPr>
              <w:pStyle w:val="af2"/>
              <w:widowControl/>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4</w:t>
            </w:r>
          </w:p>
        </w:tc>
        <w:tc>
          <w:tcPr>
            <w:tcW w:w="751" w:type="dxa"/>
            <w:tcBorders>
              <w:top w:val="single" w:sz="4" w:space="0" w:color="auto"/>
              <w:left w:val="single" w:sz="4" w:space="0" w:color="auto"/>
              <w:bottom w:val="single" w:sz="4" w:space="0" w:color="auto"/>
              <w:right w:val="single" w:sz="4" w:space="0" w:color="auto"/>
            </w:tcBorders>
            <w:vAlign w:val="center"/>
          </w:tcPr>
          <w:p w14:paraId="6C244943" w14:textId="77777777" w:rsidR="00571D16" w:rsidRDefault="00571D16">
            <w:pPr>
              <w:pStyle w:val="af2"/>
              <w:widowControl/>
              <w:spacing w:line="360" w:lineRule="exact"/>
              <w:ind w:firstLineChars="50" w:firstLine="105"/>
              <w:jc w:val="both"/>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471B8B32" w14:textId="77777777" w:rsidR="00571D16" w:rsidRDefault="0053243F">
            <w:pPr>
              <w:pStyle w:val="af2"/>
              <w:widowControl/>
              <w:spacing w:line="360" w:lineRule="exact"/>
              <w:ind w:firstLineChars="100" w:firstLine="210"/>
              <w:jc w:val="both"/>
              <w:rPr>
                <w:rFonts w:ascii="仿宋" w:eastAsia="仿宋" w:hAnsi="仿宋" w:cs="仿宋"/>
                <w:sz w:val="21"/>
                <w:szCs w:val="21"/>
              </w:rPr>
            </w:pPr>
            <w:r>
              <w:rPr>
                <w:rFonts w:ascii="仿宋" w:eastAsia="仿宋" w:hAnsi="仿宋" w:cs="仿宋" w:hint="eastAsia"/>
                <w:sz w:val="21"/>
                <w:szCs w:val="21"/>
              </w:rPr>
              <w:t>14</w:t>
            </w:r>
          </w:p>
        </w:tc>
        <w:tc>
          <w:tcPr>
            <w:tcW w:w="1002" w:type="dxa"/>
            <w:tcBorders>
              <w:top w:val="single" w:sz="4" w:space="0" w:color="auto"/>
              <w:left w:val="single" w:sz="4" w:space="0" w:color="auto"/>
              <w:bottom w:val="single" w:sz="4" w:space="0" w:color="auto"/>
              <w:right w:val="single" w:sz="4" w:space="0" w:color="auto"/>
            </w:tcBorders>
            <w:vAlign w:val="center"/>
          </w:tcPr>
          <w:p w14:paraId="06B7E0BF" w14:textId="77777777" w:rsidR="00571D16" w:rsidRDefault="0053243F">
            <w:pPr>
              <w:pStyle w:val="af2"/>
              <w:widowControl/>
              <w:spacing w:line="360" w:lineRule="exact"/>
              <w:ind w:firstLineChars="50" w:firstLine="105"/>
              <w:rPr>
                <w:rFonts w:ascii="仿宋" w:eastAsia="仿宋" w:hAnsi="仿宋" w:cs="仿宋"/>
                <w:sz w:val="21"/>
                <w:szCs w:val="21"/>
              </w:rPr>
            </w:pPr>
            <w:r>
              <w:rPr>
                <w:rFonts w:ascii="仿宋" w:eastAsia="仿宋" w:hAnsi="仿宋" w:cs="仿宋" w:hint="eastAsia"/>
                <w:sz w:val="21"/>
                <w:szCs w:val="21"/>
              </w:rPr>
              <w:t>2</w:t>
            </w:r>
          </w:p>
        </w:tc>
        <w:tc>
          <w:tcPr>
            <w:tcW w:w="570" w:type="dxa"/>
            <w:tcBorders>
              <w:top w:val="single" w:sz="4" w:space="0" w:color="auto"/>
              <w:left w:val="single" w:sz="4" w:space="0" w:color="auto"/>
              <w:bottom w:val="single" w:sz="4" w:space="0" w:color="auto"/>
              <w:right w:val="single" w:sz="4" w:space="0" w:color="auto"/>
            </w:tcBorders>
            <w:vAlign w:val="center"/>
          </w:tcPr>
          <w:p w14:paraId="5735C239" w14:textId="77777777" w:rsidR="00571D16" w:rsidRDefault="0053243F">
            <w:pPr>
              <w:pStyle w:val="af2"/>
              <w:widowControl/>
              <w:spacing w:line="360" w:lineRule="exact"/>
              <w:rPr>
                <w:rFonts w:ascii="仿宋" w:eastAsia="仿宋" w:hAnsi="仿宋" w:cs="仿宋"/>
                <w:sz w:val="21"/>
                <w:szCs w:val="21"/>
              </w:rPr>
            </w:pPr>
            <w:r>
              <w:rPr>
                <w:rFonts w:ascii="仿宋" w:eastAsia="仿宋" w:hAnsi="仿宋" w:cs="仿宋" w:hint="eastAsia"/>
                <w:sz w:val="21"/>
                <w:szCs w:val="21"/>
              </w:rPr>
              <w:t>11</w:t>
            </w:r>
          </w:p>
        </w:tc>
      </w:tr>
    </w:tbl>
    <w:p w14:paraId="0650F0FC" w14:textId="77777777" w:rsidR="00571D16" w:rsidRDefault="0053243F">
      <w:pPr>
        <w:widowControl/>
        <w:spacing w:line="360" w:lineRule="exact"/>
        <w:ind w:firstLineChars="200" w:firstLine="422"/>
        <w:rPr>
          <w:rFonts w:ascii="仿宋" w:eastAsia="仿宋" w:hAnsi="仿宋" w:cs="仿宋"/>
          <w:sz w:val="21"/>
          <w:szCs w:val="21"/>
        </w:rPr>
      </w:pPr>
      <w:r>
        <w:rPr>
          <w:rFonts w:ascii="仿宋" w:eastAsia="仿宋" w:hAnsi="仿宋" w:cs="仿宋" w:hint="eastAsia"/>
          <w:b/>
          <w:bCs/>
          <w:sz w:val="21"/>
          <w:szCs w:val="21"/>
        </w:rPr>
        <w:t>(二)教学进度安排表（见附录）</w:t>
      </w:r>
    </w:p>
    <w:p w14:paraId="6A399B7B"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八、实施保障</w:t>
      </w:r>
    </w:p>
    <w:p w14:paraId="3F0EB6C5"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(一）师资队伍</w:t>
      </w:r>
    </w:p>
    <w:p w14:paraId="32866B6C"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1.队伍结构</w:t>
      </w:r>
    </w:p>
    <w:p w14:paraId="69D3EF7D" w14:textId="77777777" w:rsidR="00571D16" w:rsidRDefault="0053243F">
      <w:pPr>
        <w:numPr>
          <w:ilvl w:val="255"/>
          <w:numId w:val="0"/>
        </w:num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师生比原则上不低</w:t>
      </w:r>
      <w:r>
        <w:rPr>
          <w:rFonts w:ascii="仿宋" w:eastAsia="仿宋" w:hAnsi="仿宋" w:cs="仿宋" w:hint="eastAsia"/>
          <w:bCs/>
          <w:sz w:val="21"/>
          <w:szCs w:val="21"/>
        </w:rPr>
        <w:t>于1∶25，“</w:t>
      </w:r>
      <w:r>
        <w:rPr>
          <w:rFonts w:ascii="仿宋" w:eastAsia="仿宋" w:hAnsi="仿宋" w:cs="仿宋" w:hint="eastAsia"/>
          <w:sz w:val="21"/>
          <w:szCs w:val="21"/>
        </w:rPr>
        <w:t>双师型”教师人数原则上不低于专任专业教师总数的</w:t>
      </w:r>
    </w:p>
    <w:p w14:paraId="029785C6" w14:textId="77777777" w:rsidR="00571D16" w:rsidRDefault="0053243F">
      <w:pPr>
        <w:numPr>
          <w:ilvl w:val="255"/>
          <w:numId w:val="0"/>
        </w:numPr>
        <w:overflowPunct w:val="0"/>
        <w:adjustRightInd w:val="0"/>
        <w:spacing w:line="360" w:lineRule="exact"/>
        <w:outlineLvl w:val="0"/>
        <w:rPr>
          <w:rFonts w:ascii="仿宋" w:eastAsia="仿宋" w:hAnsi="仿宋" w:cs="仿宋"/>
          <w:sz w:val="21"/>
          <w:szCs w:val="21"/>
        </w:rPr>
      </w:pPr>
      <w:r>
        <w:rPr>
          <w:rFonts w:ascii="仿宋" w:eastAsia="仿宋" w:hAnsi="仿宋" w:cs="仿宋" w:hint="eastAsia"/>
          <w:sz w:val="21"/>
          <w:szCs w:val="21"/>
        </w:rPr>
        <w:t>60%。专任教师队伍要考虑职称、年龄，形成合理的梯队结构。</w:t>
      </w:r>
    </w:p>
    <w:p w14:paraId="09F3BDF9" w14:textId="77777777" w:rsidR="00571D16" w:rsidRDefault="0053243F">
      <w:pPr>
        <w:numPr>
          <w:ilvl w:val="255"/>
          <w:numId w:val="0"/>
        </w:numPr>
        <w:overflowPunct w:val="0"/>
        <w:adjustRightInd w:val="0"/>
        <w:spacing w:line="360" w:lineRule="exact"/>
        <w:ind w:firstLineChars="200" w:firstLine="422"/>
        <w:outlineLvl w:val="0"/>
        <w:rPr>
          <w:rFonts w:ascii="仿宋" w:eastAsia="仿宋" w:hAnsi="仿宋" w:cs="仿宋"/>
          <w:sz w:val="21"/>
          <w:szCs w:val="21"/>
        </w:rPr>
      </w:pPr>
      <w:r>
        <w:rPr>
          <w:rFonts w:ascii="仿宋" w:eastAsia="仿宋" w:hAnsi="仿宋" w:cs="仿宋" w:hint="eastAsia"/>
          <w:b/>
          <w:bCs/>
          <w:sz w:val="21"/>
          <w:szCs w:val="21"/>
        </w:rPr>
        <w:t>2.专任教师</w:t>
      </w:r>
    </w:p>
    <w:p w14:paraId="66CBA00C" w14:textId="77777777" w:rsidR="00571D16" w:rsidRDefault="0053243F">
      <w:pPr>
        <w:numPr>
          <w:ilvl w:val="255"/>
          <w:numId w:val="0"/>
        </w:num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bCs/>
          <w:sz w:val="21"/>
          <w:szCs w:val="21"/>
        </w:rPr>
        <w:t>专任专业教师要有理想信念、有道德情操、有扎实学识、有仁爱之心；具有教师资格和本专业领域相关证书；具有相关专业本科及以上学历；具有扎实的本专业相关理论功底和实践能力；具有较强的信息化教学能力，能够开展课程教学改革和科学研究；有每5年累计不少于6个月的企业实践经历</w:t>
      </w:r>
      <w:r>
        <w:rPr>
          <w:rFonts w:ascii="仿宋" w:eastAsia="仿宋" w:hAnsi="仿宋" w:cs="仿宋" w:hint="eastAsia"/>
          <w:sz w:val="21"/>
          <w:szCs w:val="21"/>
        </w:rPr>
        <w:t>。</w:t>
      </w:r>
    </w:p>
    <w:p w14:paraId="2CC7CBBC" w14:textId="77777777" w:rsidR="00571D16" w:rsidRDefault="0053243F">
      <w:pPr>
        <w:numPr>
          <w:ilvl w:val="255"/>
          <w:numId w:val="0"/>
        </w:numPr>
        <w:overflowPunct w:val="0"/>
        <w:adjustRightInd w:val="0"/>
        <w:spacing w:line="360" w:lineRule="exact"/>
        <w:ind w:firstLineChars="200" w:firstLine="422"/>
        <w:outlineLvl w:val="0"/>
        <w:rPr>
          <w:rFonts w:ascii="仿宋" w:eastAsia="仿宋" w:hAnsi="仿宋" w:cs="仿宋"/>
          <w:sz w:val="21"/>
          <w:szCs w:val="21"/>
        </w:rPr>
      </w:pPr>
      <w:r>
        <w:rPr>
          <w:rFonts w:ascii="仿宋" w:eastAsia="仿宋" w:hAnsi="仿宋" w:cs="仿宋" w:hint="eastAsia"/>
          <w:b/>
          <w:bCs/>
          <w:sz w:val="21"/>
          <w:szCs w:val="21"/>
        </w:rPr>
        <w:t>3.专业带头人</w:t>
      </w:r>
    </w:p>
    <w:p w14:paraId="07DFBE9F" w14:textId="77777777" w:rsidR="00571D16" w:rsidRDefault="0053243F">
      <w:pPr>
        <w:numPr>
          <w:ilvl w:val="255"/>
          <w:numId w:val="0"/>
        </w:num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专业带头人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14:paraId="2DA08CA4" w14:textId="77777777" w:rsidR="00571D16" w:rsidRDefault="00571D16">
      <w:pPr>
        <w:numPr>
          <w:ilvl w:val="255"/>
          <w:numId w:val="0"/>
        </w:numPr>
        <w:overflowPunct w:val="0"/>
        <w:adjustRightInd w:val="0"/>
        <w:spacing w:line="360" w:lineRule="exact"/>
        <w:ind w:firstLineChars="200" w:firstLine="422"/>
        <w:outlineLvl w:val="0"/>
        <w:rPr>
          <w:rFonts w:ascii="仿宋" w:eastAsia="仿宋" w:hAnsi="仿宋" w:cs="仿宋"/>
          <w:b/>
          <w:bCs/>
          <w:sz w:val="21"/>
          <w:szCs w:val="21"/>
        </w:rPr>
      </w:pPr>
    </w:p>
    <w:p w14:paraId="03402FDF" w14:textId="77777777" w:rsidR="00571D16" w:rsidRDefault="0053243F">
      <w:pPr>
        <w:numPr>
          <w:ilvl w:val="255"/>
          <w:numId w:val="0"/>
        </w:num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4.兼职教师</w:t>
      </w:r>
    </w:p>
    <w:p w14:paraId="50792BA4" w14:textId="77777777" w:rsidR="00571D16" w:rsidRDefault="0053243F">
      <w:pPr>
        <w:numPr>
          <w:ilvl w:val="255"/>
          <w:numId w:val="0"/>
        </w:num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兼职教师主要从本专业相关的行业企业聘任，具备良好的思想政治素质、职业道德和工匠精神，具有扎实的专业知识和丰富的实际工作经验，具有动漫设计师及以上职称，能承担专业课程教学、实习实训指导和学生职业发展规划指导等教学任务。</w:t>
      </w:r>
    </w:p>
    <w:p w14:paraId="538C242C"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(二）教学设施</w:t>
      </w:r>
    </w:p>
    <w:p w14:paraId="4254848D"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教学设施主要包括能够满足正常的课程教学、实习实训所必需的专业教室、实训室和实</w:t>
      </w:r>
      <w:r>
        <w:rPr>
          <w:rFonts w:ascii="仿宋" w:eastAsia="仿宋" w:hAnsi="仿宋" w:cs="仿宋" w:hint="eastAsia"/>
          <w:sz w:val="21"/>
          <w:szCs w:val="21"/>
        </w:rPr>
        <w:lastRenderedPageBreak/>
        <w:t>训基地。</w:t>
      </w:r>
    </w:p>
    <w:p w14:paraId="3F6DE386" w14:textId="77777777" w:rsidR="00571D16" w:rsidRDefault="0053243F">
      <w:pPr>
        <w:numPr>
          <w:ilvl w:val="255"/>
          <w:numId w:val="0"/>
        </w:num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1.专业教室基本要求</w:t>
      </w:r>
    </w:p>
    <w:p w14:paraId="75BE5E66" w14:textId="77777777" w:rsidR="00571D16" w:rsidRDefault="0053243F">
      <w:pPr>
        <w:widowControl/>
        <w:spacing w:line="360" w:lineRule="exact"/>
        <w:ind w:firstLineChars="150" w:firstLine="315"/>
        <w:rPr>
          <w:rFonts w:ascii="仿宋" w:eastAsia="仿宋" w:hAnsi="仿宋" w:cs="仿宋"/>
          <w:sz w:val="21"/>
          <w:szCs w:val="21"/>
        </w:rPr>
      </w:pPr>
      <w:r>
        <w:rPr>
          <w:rFonts w:ascii="仿宋" w:eastAsia="仿宋" w:hAnsi="仿宋" w:cs="仿宋" w:hint="eastAsia"/>
          <w:sz w:val="21"/>
          <w:szCs w:val="21"/>
        </w:rPr>
        <w:t>专业教室一般配备黑（白）板、多媒体计算机、投影设备、音响设备，互联网接入或</w:t>
      </w:r>
      <w:r>
        <w:rPr>
          <w:rFonts w:ascii="仿宋" w:eastAsia="仿宋" w:hAnsi="仿宋" w:cs="仿宋"/>
          <w:sz w:val="21"/>
          <w:szCs w:val="21"/>
        </w:rPr>
        <w:t>Wi</w:t>
      </w:r>
      <w:r>
        <w:rPr>
          <w:rFonts w:ascii="仿宋" w:eastAsia="仿宋" w:hAnsi="仿宋" w:cs="仿宋" w:hint="eastAsia"/>
          <w:sz w:val="21"/>
          <w:szCs w:val="21"/>
        </w:rPr>
        <w:t>-</w:t>
      </w:r>
      <w:r>
        <w:rPr>
          <w:rFonts w:ascii="仿宋" w:eastAsia="仿宋" w:hAnsi="仿宋" w:cs="仿宋"/>
          <w:sz w:val="21"/>
          <w:szCs w:val="21"/>
        </w:rPr>
        <w:t>Fi环境，并具有网络安全防护措施。安装应急照明装置并保持良好状态，符合紧急疏散要求，标志明显，保持逃生通道畅通无阻。</w:t>
      </w:r>
    </w:p>
    <w:p w14:paraId="23385D47"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2.校内实训室基本要求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2"/>
        <w:gridCol w:w="2202"/>
        <w:gridCol w:w="3694"/>
      </w:tblGrid>
      <w:tr w:rsidR="00571D16" w14:paraId="40F7A387" w14:textId="77777777">
        <w:tc>
          <w:tcPr>
            <w:tcW w:w="1284" w:type="dxa"/>
            <w:shd w:val="clear" w:color="auto" w:fill="auto"/>
            <w:vAlign w:val="center"/>
          </w:tcPr>
          <w:p w14:paraId="445F27C3" w14:textId="77777777" w:rsidR="00571D16" w:rsidRDefault="0053243F">
            <w:pPr>
              <w:widowControl/>
              <w:spacing w:line="360" w:lineRule="exact"/>
              <w:jc w:val="center"/>
              <w:rPr>
                <w:rFonts w:ascii="仿宋" w:eastAsia="仿宋" w:hAnsi="仿宋" w:cs="仿宋"/>
                <w:b/>
                <w:sz w:val="21"/>
                <w:szCs w:val="21"/>
              </w:rPr>
            </w:pPr>
            <w:r>
              <w:rPr>
                <w:rFonts w:ascii="仿宋" w:eastAsia="仿宋" w:hAnsi="仿宋" w:cs="仿宋" w:hint="eastAsia"/>
                <w:b/>
                <w:sz w:val="21"/>
                <w:szCs w:val="21"/>
              </w:rPr>
              <w:t>序号</w:t>
            </w:r>
          </w:p>
        </w:tc>
        <w:tc>
          <w:tcPr>
            <w:tcW w:w="1342" w:type="dxa"/>
            <w:shd w:val="clear" w:color="auto" w:fill="auto"/>
            <w:vAlign w:val="center"/>
          </w:tcPr>
          <w:p w14:paraId="11853BCF" w14:textId="77777777" w:rsidR="00571D16" w:rsidRDefault="0053243F">
            <w:pPr>
              <w:widowControl/>
              <w:spacing w:line="360" w:lineRule="exact"/>
              <w:jc w:val="center"/>
              <w:rPr>
                <w:rFonts w:ascii="仿宋" w:eastAsia="仿宋" w:hAnsi="仿宋" w:cs="仿宋"/>
                <w:b/>
                <w:sz w:val="21"/>
                <w:szCs w:val="21"/>
              </w:rPr>
            </w:pPr>
            <w:r>
              <w:rPr>
                <w:rFonts w:ascii="仿宋" w:eastAsia="仿宋" w:hAnsi="仿宋" w:cs="仿宋" w:hint="eastAsia"/>
                <w:b/>
                <w:sz w:val="21"/>
                <w:szCs w:val="21"/>
              </w:rPr>
              <w:t>实训室</w:t>
            </w:r>
          </w:p>
          <w:p w14:paraId="3F54311E" w14:textId="77777777" w:rsidR="00571D16" w:rsidRDefault="0053243F">
            <w:pPr>
              <w:widowControl/>
              <w:spacing w:line="360" w:lineRule="exact"/>
              <w:jc w:val="center"/>
              <w:rPr>
                <w:rFonts w:ascii="仿宋" w:eastAsia="仿宋" w:hAnsi="仿宋" w:cs="仿宋"/>
                <w:b/>
                <w:sz w:val="21"/>
                <w:szCs w:val="21"/>
              </w:rPr>
            </w:pPr>
            <w:r>
              <w:rPr>
                <w:rFonts w:ascii="仿宋" w:eastAsia="仿宋" w:hAnsi="仿宋" w:cs="仿宋" w:hint="eastAsia"/>
                <w:b/>
                <w:sz w:val="21"/>
                <w:szCs w:val="21"/>
              </w:rPr>
              <w:t>名称</w:t>
            </w:r>
          </w:p>
        </w:tc>
        <w:tc>
          <w:tcPr>
            <w:tcW w:w="2202" w:type="dxa"/>
            <w:shd w:val="clear" w:color="auto" w:fill="auto"/>
            <w:vAlign w:val="center"/>
          </w:tcPr>
          <w:p w14:paraId="1BED193A" w14:textId="77777777" w:rsidR="00571D16" w:rsidRDefault="0053243F">
            <w:pPr>
              <w:widowControl/>
              <w:spacing w:line="360" w:lineRule="exact"/>
              <w:jc w:val="center"/>
              <w:rPr>
                <w:rFonts w:ascii="仿宋" w:eastAsia="仿宋" w:hAnsi="仿宋" w:cs="仿宋"/>
                <w:b/>
                <w:sz w:val="21"/>
                <w:szCs w:val="21"/>
              </w:rPr>
            </w:pPr>
            <w:r>
              <w:rPr>
                <w:rFonts w:ascii="仿宋" w:eastAsia="仿宋" w:hAnsi="仿宋" w:cs="仿宋" w:hint="eastAsia"/>
                <w:b/>
                <w:sz w:val="21"/>
                <w:szCs w:val="21"/>
              </w:rPr>
              <w:t>主要功能</w:t>
            </w:r>
          </w:p>
        </w:tc>
        <w:tc>
          <w:tcPr>
            <w:tcW w:w="3694" w:type="dxa"/>
            <w:shd w:val="clear" w:color="auto" w:fill="auto"/>
            <w:vAlign w:val="center"/>
          </w:tcPr>
          <w:p w14:paraId="71ED8AED" w14:textId="77777777" w:rsidR="00571D16" w:rsidRDefault="0053243F">
            <w:pPr>
              <w:widowControl/>
              <w:spacing w:line="360" w:lineRule="exact"/>
              <w:jc w:val="center"/>
              <w:rPr>
                <w:rFonts w:ascii="仿宋" w:eastAsia="仿宋" w:hAnsi="仿宋" w:cs="仿宋"/>
                <w:b/>
                <w:sz w:val="21"/>
                <w:szCs w:val="21"/>
              </w:rPr>
            </w:pPr>
            <w:r>
              <w:rPr>
                <w:rFonts w:ascii="仿宋" w:eastAsia="仿宋" w:hAnsi="仿宋" w:cs="仿宋" w:hint="eastAsia"/>
                <w:b/>
                <w:sz w:val="21"/>
                <w:szCs w:val="21"/>
              </w:rPr>
              <w:t>主要设施设备配置建议</w:t>
            </w:r>
          </w:p>
        </w:tc>
      </w:tr>
      <w:tr w:rsidR="00571D16" w14:paraId="691E4D45" w14:textId="77777777">
        <w:tc>
          <w:tcPr>
            <w:tcW w:w="1284" w:type="dxa"/>
            <w:shd w:val="clear" w:color="auto" w:fill="auto"/>
            <w:vAlign w:val="center"/>
          </w:tcPr>
          <w:p w14:paraId="77494E94"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w:t>
            </w:r>
          </w:p>
        </w:tc>
        <w:tc>
          <w:tcPr>
            <w:tcW w:w="1342" w:type="dxa"/>
            <w:shd w:val="clear" w:color="auto" w:fill="auto"/>
            <w:vAlign w:val="center"/>
          </w:tcPr>
          <w:p w14:paraId="52586A1E"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绘画实训室</w:t>
            </w:r>
          </w:p>
        </w:tc>
        <w:tc>
          <w:tcPr>
            <w:tcW w:w="2202" w:type="dxa"/>
            <w:shd w:val="clear" w:color="auto" w:fill="auto"/>
          </w:tcPr>
          <w:p w14:paraId="24EBDF89"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素描、色彩写生，人物速写写生，动画造型的设计与绘画，动漫速写的实训。</w:t>
            </w:r>
          </w:p>
        </w:tc>
        <w:tc>
          <w:tcPr>
            <w:tcW w:w="3694" w:type="dxa"/>
            <w:shd w:val="clear" w:color="auto" w:fill="auto"/>
          </w:tcPr>
          <w:p w14:paraId="07EB4E0F"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应配备投影设备、黑板或白板、画架与画凳、供水与排水设施、素描灯、石膏道具、静物台。</w:t>
            </w:r>
          </w:p>
        </w:tc>
      </w:tr>
      <w:tr w:rsidR="00571D16" w14:paraId="1134ACFE" w14:textId="77777777">
        <w:tc>
          <w:tcPr>
            <w:tcW w:w="1284" w:type="dxa"/>
            <w:shd w:val="clear" w:color="auto" w:fill="auto"/>
            <w:vAlign w:val="center"/>
          </w:tcPr>
          <w:p w14:paraId="4A873645"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1342" w:type="dxa"/>
            <w:shd w:val="clear" w:color="auto" w:fill="auto"/>
            <w:vAlign w:val="center"/>
          </w:tcPr>
          <w:p w14:paraId="4039C59D"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二维动画设计实训室</w:t>
            </w:r>
          </w:p>
        </w:tc>
        <w:tc>
          <w:tcPr>
            <w:tcW w:w="2202" w:type="dxa"/>
            <w:shd w:val="clear" w:color="auto" w:fill="auto"/>
          </w:tcPr>
          <w:p w14:paraId="035EFBFE"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二维动画制作、二维动画的绘制，定格动画的拍摄与制作等等二维动画实训，以及动画运动规律的拍摄与制作等实训，动画艺术专业方向实训。</w:t>
            </w:r>
          </w:p>
        </w:tc>
        <w:tc>
          <w:tcPr>
            <w:tcW w:w="3694" w:type="dxa"/>
            <w:shd w:val="clear" w:color="auto" w:fill="auto"/>
          </w:tcPr>
          <w:p w14:paraId="6DF5FE96"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应配备高清投影设备、黑板或白板、高性能计算机、手绘板或数位屏、透写台、动检仪、扫描仪，Wi-Fi覆盖，安装Animate、Photoshop、BodyPaint等软件环境。</w:t>
            </w:r>
          </w:p>
        </w:tc>
      </w:tr>
      <w:tr w:rsidR="00571D16" w14:paraId="52A25566" w14:textId="77777777">
        <w:tc>
          <w:tcPr>
            <w:tcW w:w="1284" w:type="dxa"/>
            <w:shd w:val="clear" w:color="auto" w:fill="auto"/>
            <w:vAlign w:val="center"/>
          </w:tcPr>
          <w:p w14:paraId="2CDD405A"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3</w:t>
            </w:r>
          </w:p>
        </w:tc>
        <w:tc>
          <w:tcPr>
            <w:tcW w:w="1342" w:type="dxa"/>
            <w:shd w:val="clear" w:color="auto" w:fill="auto"/>
            <w:vAlign w:val="center"/>
          </w:tcPr>
          <w:p w14:paraId="3EFA7963"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特效与后期实训室</w:t>
            </w:r>
          </w:p>
        </w:tc>
        <w:tc>
          <w:tcPr>
            <w:tcW w:w="2202" w:type="dxa"/>
            <w:shd w:val="clear" w:color="auto" w:fill="auto"/>
          </w:tcPr>
          <w:p w14:paraId="2A0FA9C0"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影片后期的剪辑与特效制作，影片的合成与导出，影片的拍摄等数字媒体综合实训。</w:t>
            </w:r>
          </w:p>
        </w:tc>
        <w:tc>
          <w:tcPr>
            <w:tcW w:w="3694" w:type="dxa"/>
            <w:shd w:val="clear" w:color="auto" w:fill="auto"/>
          </w:tcPr>
          <w:p w14:paraId="35EFFBF9"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特效与后期实训室应配备投影设备、黑板或白板、高性能计算机、耳机，Wi-Fi覆盖，安装</w:t>
            </w:r>
            <w:r>
              <w:rPr>
                <w:rFonts w:ascii="仿宋" w:eastAsia="仿宋" w:hAnsi="仿宋" w:cs="仿宋"/>
                <w:sz w:val="21"/>
                <w:szCs w:val="21"/>
              </w:rPr>
              <w:t>AfterEffects</w:t>
            </w:r>
            <w:r>
              <w:rPr>
                <w:rFonts w:ascii="仿宋" w:eastAsia="仿宋" w:hAnsi="仿宋" w:cs="仿宋" w:hint="eastAsia"/>
                <w:sz w:val="21"/>
                <w:szCs w:val="21"/>
              </w:rPr>
              <w:t>、Premiere、Maya/3DsMax等软件环境。</w:t>
            </w:r>
          </w:p>
        </w:tc>
      </w:tr>
      <w:tr w:rsidR="00571D16" w14:paraId="601ED93A" w14:textId="77777777">
        <w:tc>
          <w:tcPr>
            <w:tcW w:w="1284" w:type="dxa"/>
            <w:shd w:val="clear" w:color="auto" w:fill="auto"/>
            <w:vAlign w:val="center"/>
          </w:tcPr>
          <w:p w14:paraId="38B31102"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4</w:t>
            </w:r>
          </w:p>
        </w:tc>
        <w:tc>
          <w:tcPr>
            <w:tcW w:w="1342" w:type="dxa"/>
            <w:shd w:val="clear" w:color="auto" w:fill="auto"/>
            <w:vAlign w:val="center"/>
          </w:tcPr>
          <w:p w14:paraId="48A0433B" w14:textId="77777777" w:rsidR="00571D16" w:rsidRDefault="0053243F">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多媒体艺术中心实训室</w:t>
            </w:r>
          </w:p>
        </w:tc>
        <w:tc>
          <w:tcPr>
            <w:tcW w:w="2202" w:type="dxa"/>
            <w:shd w:val="clear" w:color="auto" w:fill="auto"/>
          </w:tcPr>
          <w:p w14:paraId="47400F8A"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三维动画基本的制作、次时代角色建模的PBR流程，制作次时代模型，及各种贴图制作等三维实训以及游戏美术专业方向实训。</w:t>
            </w:r>
          </w:p>
        </w:tc>
        <w:tc>
          <w:tcPr>
            <w:tcW w:w="3694" w:type="dxa"/>
            <w:shd w:val="clear" w:color="auto" w:fill="auto"/>
          </w:tcPr>
          <w:p w14:paraId="7FA10A8E"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数字媒体艺术中心应配备集群渲染农场、动作捕捉系统、数字电视、高性能计算机、耳机，Wi-Fi覆盖，安装Paint tool SAI、Illustrator、Zbrush、Marvelous Designer、Unreal engine、Photoshop、BodyPaint、AfterEffects、Maya/3DsMax等软件环境</w:t>
            </w:r>
          </w:p>
        </w:tc>
      </w:tr>
      <w:tr w:rsidR="00571D16" w14:paraId="0A973385" w14:textId="77777777">
        <w:tc>
          <w:tcPr>
            <w:tcW w:w="1284" w:type="dxa"/>
            <w:shd w:val="clear" w:color="auto" w:fill="auto"/>
          </w:tcPr>
          <w:p w14:paraId="1A8078CA" w14:textId="77777777" w:rsidR="00571D16" w:rsidRDefault="0053243F">
            <w:pPr>
              <w:widowControl/>
              <w:spacing w:line="360" w:lineRule="exact"/>
              <w:rPr>
                <w:rFonts w:ascii="仿宋" w:eastAsia="仿宋" w:hAnsi="仿宋" w:cs="仿宋"/>
                <w:sz w:val="21"/>
                <w:szCs w:val="21"/>
              </w:rPr>
            </w:pPr>
            <w:r>
              <w:rPr>
                <w:rFonts w:ascii="仿宋" w:eastAsia="仿宋" w:hAnsi="仿宋" w:cs="仿宋" w:hint="eastAsia"/>
                <w:sz w:val="21"/>
                <w:szCs w:val="21"/>
              </w:rPr>
              <w:t>专业特色建设项目实训室</w:t>
            </w:r>
          </w:p>
        </w:tc>
        <w:tc>
          <w:tcPr>
            <w:tcW w:w="7238" w:type="dxa"/>
            <w:gridSpan w:val="3"/>
            <w:shd w:val="clear" w:color="auto" w:fill="auto"/>
          </w:tcPr>
          <w:p w14:paraId="4DA69461" w14:textId="77777777" w:rsidR="00571D16" w:rsidRDefault="0053243F">
            <w:pPr>
              <w:widowControl/>
              <w:spacing w:line="360" w:lineRule="exact"/>
              <w:ind w:firstLineChars="150" w:firstLine="315"/>
              <w:rPr>
                <w:rFonts w:ascii="仿宋" w:eastAsia="仿宋" w:hAnsi="仿宋" w:cs="仿宋"/>
                <w:sz w:val="21"/>
                <w:szCs w:val="21"/>
              </w:rPr>
            </w:pPr>
            <w:r>
              <w:rPr>
                <w:rFonts w:ascii="仿宋" w:eastAsia="仿宋" w:hAnsi="仿宋" w:cs="仿宋" w:hint="eastAsia"/>
                <w:sz w:val="21"/>
                <w:szCs w:val="21"/>
              </w:rPr>
              <w:t>学校根据中、高职动漫专业技能大赛赛项要求，配置相应实训设备和考核训练平台系统；根据所确定的职业资格或职业技能等级证书，配置相应实训教学设备和考核训练平台系统；根据本校专业建设特色化要求配置相应实训室。</w:t>
            </w:r>
          </w:p>
        </w:tc>
      </w:tr>
    </w:tbl>
    <w:p w14:paraId="65A02678" w14:textId="77777777" w:rsidR="00571D16" w:rsidRDefault="0053243F">
      <w:pPr>
        <w:widowControl/>
        <w:numPr>
          <w:ilvl w:val="255"/>
          <w:numId w:val="0"/>
        </w:num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3.校外实习基地基本要求</w:t>
      </w:r>
    </w:p>
    <w:p w14:paraId="4BF0A96D"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lastRenderedPageBreak/>
        <w:t>具有稳定的校外实习基地。能够提供动漫设计相关实习岗位，能涵盖当前动漫专业的主流实务，可接纳一定规模的学生实习；能够配备相应数量的指导教师对学生实习进行指导和管理；有保证实习生日常工作、学习、生活的规章制度，有安全、保险保障。</w:t>
      </w:r>
    </w:p>
    <w:p w14:paraId="6AA0A0A6" w14:textId="77777777" w:rsidR="00571D16" w:rsidRDefault="0053243F">
      <w:pPr>
        <w:widowControl/>
        <w:numPr>
          <w:ilvl w:val="255"/>
          <w:numId w:val="0"/>
        </w:num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4.支持信息化教学基本要求</w:t>
      </w:r>
    </w:p>
    <w:p w14:paraId="2F3FE948"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具有利用数字化教学资源库、文献资料、常见问题解答等信息化条件，引导鼓励教师开发并利用信息化教学资源、教学平台，创新教学方法，提升教学效果。</w:t>
      </w:r>
    </w:p>
    <w:p w14:paraId="41E534FD"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(三）教学资源</w:t>
      </w:r>
    </w:p>
    <w:p w14:paraId="112EB2D7" w14:textId="77777777" w:rsidR="00571D16" w:rsidRDefault="0053243F">
      <w:pPr>
        <w:widowControl/>
        <w:spacing w:line="360" w:lineRule="exact"/>
        <w:ind w:firstLineChars="150" w:firstLine="315"/>
        <w:rPr>
          <w:rFonts w:ascii="仿宋" w:eastAsia="仿宋" w:hAnsi="仿宋" w:cs="仿宋"/>
          <w:sz w:val="21"/>
          <w:szCs w:val="21"/>
        </w:rPr>
      </w:pPr>
      <w:r>
        <w:rPr>
          <w:rFonts w:ascii="仿宋" w:eastAsia="仿宋" w:hAnsi="仿宋" w:cs="仿宋" w:hint="eastAsia"/>
          <w:sz w:val="21"/>
          <w:szCs w:val="21"/>
        </w:rPr>
        <w:t>教学资源主要包括能够满足学生学习、教师教学和科研等需要的教材、图书文献以及数字教学资源等。</w:t>
      </w:r>
    </w:p>
    <w:p w14:paraId="478FAF48" w14:textId="77777777" w:rsidR="00571D16" w:rsidRDefault="0053243F">
      <w:pPr>
        <w:widowControl/>
        <w:numPr>
          <w:ilvl w:val="255"/>
          <w:numId w:val="0"/>
        </w:num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1.教材选用基本要求</w:t>
      </w:r>
    </w:p>
    <w:p w14:paraId="6E443A71"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执行江苏联合职业技术学院关于教材开发和教材选用的相关管理制度，完善教材选用制度，经过规范程序择优选用教材。</w:t>
      </w:r>
    </w:p>
    <w:p w14:paraId="4A82E05C" w14:textId="77777777" w:rsidR="00571D16" w:rsidRDefault="0053243F">
      <w:pPr>
        <w:widowControl/>
        <w:numPr>
          <w:ilvl w:val="255"/>
          <w:numId w:val="0"/>
        </w:num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2.图书文献配备基本要求</w:t>
      </w:r>
    </w:p>
    <w:p w14:paraId="19E60510"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图书文献配备能满足人才培养、专业建设、教科研等工作的需要，方便师生查询、借阅。专业类图书文献包括：有关动漫设计专业理论、技术、方法、思维以及实务操作类图书。</w:t>
      </w:r>
    </w:p>
    <w:p w14:paraId="285CEFE9" w14:textId="77777777" w:rsidR="00571D16" w:rsidRDefault="0053243F">
      <w:pPr>
        <w:widowControl/>
        <w:numPr>
          <w:ilvl w:val="255"/>
          <w:numId w:val="0"/>
        </w:num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3.数字教学资源配备基本要求</w:t>
      </w:r>
    </w:p>
    <w:p w14:paraId="106C80DC"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建设、配备与本专业有关的音视频素材、教学课件、数字化教学案例库、虚拟仿真软件、数字教材等专业教学资源库，种类丰富、形式多样、使用便捷、动态更新、满足教学。</w:t>
      </w:r>
    </w:p>
    <w:p w14:paraId="2D9828C7"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（四）教学方法</w:t>
      </w:r>
    </w:p>
    <w:p w14:paraId="41611E41"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教学方法是课程内容、教学目标实现的重要手段，教学方法的选择和运用应与课程体系、教学模式、教学组织形式和谐、统一。</w:t>
      </w:r>
    </w:p>
    <w:p w14:paraId="45D273C9"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w:t>
      </w:r>
      <w:bookmarkStart w:id="0" w:name="_Hlk48318745"/>
      <w:r>
        <w:rPr>
          <w:rFonts w:ascii="仿宋" w:eastAsia="仿宋" w:hAnsi="仿宋" w:cs="仿宋" w:hint="eastAsia"/>
          <w:sz w:val="21"/>
          <w:szCs w:val="21"/>
        </w:rPr>
        <w:t>体现“以实战为目标”，鼓励引入企业真实案例项目进课堂，呈现教学的先进性和互动性。</w:t>
      </w:r>
    </w:p>
    <w:bookmarkEnd w:id="0"/>
    <w:p w14:paraId="35B0CD7F"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 xml:space="preserve">2.体现“以学生为主体”，调动学生的主观能动性、创造性和自主性。 </w:t>
      </w:r>
    </w:p>
    <w:p w14:paraId="5AC8550E"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3.体现“以能力为重点”，培养学生分析问题、解决问题以及应用专业知识和专业技能实际问题的能力。</w:t>
      </w:r>
    </w:p>
    <w:p w14:paraId="5273E4B5" w14:textId="77777777" w:rsidR="00571D16" w:rsidRDefault="0053243F">
      <w:pPr>
        <w:widowControl/>
        <w:numPr>
          <w:ilvl w:val="255"/>
          <w:numId w:val="0"/>
        </w:num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4.体现“以技术为支撑”，进一步深化现代信息技术、数字技术、智能技术与教育教学的深度融合。</w:t>
      </w:r>
    </w:p>
    <w:p w14:paraId="4319DFCD" w14:textId="77777777" w:rsidR="00571D16" w:rsidRDefault="0053243F">
      <w:pPr>
        <w:overflowPunct w:val="0"/>
        <w:adjustRightInd w:val="0"/>
        <w:spacing w:line="360" w:lineRule="exact"/>
        <w:ind w:firstLineChars="200" w:firstLine="422"/>
        <w:outlineLvl w:val="0"/>
        <w:rPr>
          <w:rFonts w:ascii="仿宋" w:eastAsia="仿宋" w:hAnsi="仿宋" w:cs="仿宋"/>
          <w:sz w:val="21"/>
          <w:szCs w:val="21"/>
        </w:rPr>
      </w:pPr>
      <w:r>
        <w:rPr>
          <w:rFonts w:ascii="仿宋" w:eastAsia="仿宋" w:hAnsi="仿宋" w:cs="仿宋" w:hint="eastAsia"/>
          <w:b/>
          <w:bCs/>
          <w:sz w:val="21"/>
          <w:szCs w:val="21"/>
        </w:rPr>
        <w:t>（五）学习评价</w:t>
      </w:r>
    </w:p>
    <w:p w14:paraId="52AB9277"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围绕本专业培养目标、培养规格、技能素养和课程性质、功能，建立与之相适应、激励与约束相结合的学习评价模式。</w:t>
      </w:r>
    </w:p>
    <w:p w14:paraId="1B1EB4A7"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1.坚持学生中心</w:t>
      </w:r>
    </w:p>
    <w:p w14:paraId="040520D8"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 xml:space="preserve">学习评价要落实立德树人的根本任务，促进学生德智体美劳全面发展。 </w:t>
      </w:r>
    </w:p>
    <w:p w14:paraId="53C9BE75" w14:textId="77777777" w:rsidR="00571D16" w:rsidRDefault="0053243F">
      <w:pPr>
        <w:overflowPunct w:val="0"/>
        <w:adjustRightInd w:val="0"/>
        <w:spacing w:line="360" w:lineRule="exact"/>
        <w:ind w:firstLineChars="200" w:firstLine="422"/>
        <w:outlineLvl w:val="0"/>
        <w:rPr>
          <w:rFonts w:ascii="仿宋" w:eastAsia="仿宋" w:hAnsi="仿宋" w:cs="仿宋"/>
          <w:sz w:val="21"/>
          <w:szCs w:val="21"/>
        </w:rPr>
      </w:pPr>
      <w:r>
        <w:rPr>
          <w:rFonts w:ascii="仿宋" w:eastAsia="仿宋" w:hAnsi="仿宋" w:cs="仿宋" w:hint="eastAsia"/>
          <w:b/>
          <w:bCs/>
          <w:sz w:val="21"/>
          <w:szCs w:val="21"/>
        </w:rPr>
        <w:t>2.坚持标准引领</w:t>
      </w:r>
    </w:p>
    <w:p w14:paraId="7D9C6CFC"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依据国家职业教育专业教学标准和职业技能等级标准的要求，将课程标准和行业企业等社会用人标准的有机结合，把职业技能等级标准纳入学习质量评价之中。</w:t>
      </w:r>
    </w:p>
    <w:p w14:paraId="750E019F"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3.坚持多方评价</w:t>
      </w:r>
    </w:p>
    <w:p w14:paraId="35611731"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建立学院、学校、教师、学生、校企合作企业等多方、多视角学习评价机制。学院对本</w:t>
      </w:r>
      <w:r>
        <w:rPr>
          <w:rFonts w:ascii="仿宋" w:eastAsia="仿宋" w:hAnsi="仿宋" w:cs="仿宋" w:hint="eastAsia"/>
          <w:sz w:val="21"/>
          <w:szCs w:val="21"/>
        </w:rPr>
        <w:lastRenderedPageBreak/>
        <w:t>专业选择相应课程进行课程教学质量、学习成绩和学习质量监测。</w:t>
      </w:r>
    </w:p>
    <w:p w14:paraId="68C371F7"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4.坚持过程评价与结果评价</w:t>
      </w:r>
    </w:p>
    <w:p w14:paraId="2CF7EF4B"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改革评价方式，注重学生学习过程评价和学习结果评价相结合，发挥学习评价的激励和导向功能。</w:t>
      </w:r>
    </w:p>
    <w:p w14:paraId="3EA3CC90"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（六）质量管理</w:t>
      </w:r>
    </w:p>
    <w:p w14:paraId="2CEB929F"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 达到人才培养规格。</w:t>
      </w:r>
    </w:p>
    <w:p w14:paraId="64649D39"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02F08E25"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3.建立毕业生跟踪反馈机制及社会评价机制，并对生源情况、在校生学业水平、毕业生就业情况等进行分析，定期评价人才培养质量和培养目标达成情况。</w:t>
      </w:r>
    </w:p>
    <w:p w14:paraId="6189CD46" w14:textId="77777777" w:rsidR="00A66BE1" w:rsidRPr="00A66BE1" w:rsidRDefault="00A66BE1" w:rsidP="00A66BE1">
      <w:pPr>
        <w:snapToGrid w:val="0"/>
        <w:spacing w:line="360" w:lineRule="exact"/>
        <w:ind w:firstLine="482"/>
        <w:rPr>
          <w:rFonts w:ascii="仿宋" w:eastAsia="仿宋" w:hAnsi="仿宋" w:cs="仿宋"/>
          <w:sz w:val="21"/>
          <w:szCs w:val="21"/>
        </w:rPr>
      </w:pPr>
      <w:bookmarkStart w:id="1" w:name="_Hlk49957005"/>
      <w:r w:rsidRPr="00A66BE1">
        <w:rPr>
          <w:rFonts w:ascii="仿宋" w:eastAsia="仿宋" w:hAnsi="仿宋" w:cs="仿宋" w:hint="eastAsia"/>
          <w:sz w:val="21"/>
          <w:szCs w:val="21"/>
        </w:rPr>
        <w:t>4.加强专业教研活动，充分利用评价分析结果有效改进专业教学，持续提高人才培养质量。</w:t>
      </w:r>
    </w:p>
    <w:p w14:paraId="7E94DA3C" w14:textId="77777777" w:rsidR="00A66BE1" w:rsidRPr="00A66BE1" w:rsidRDefault="00A66BE1" w:rsidP="00A66BE1">
      <w:pPr>
        <w:widowControl/>
        <w:spacing w:line="360" w:lineRule="exact"/>
        <w:ind w:firstLineChars="200" w:firstLine="420"/>
        <w:rPr>
          <w:rFonts w:ascii="仿宋" w:eastAsia="仿宋" w:hAnsi="仿宋" w:cs="仿宋"/>
          <w:sz w:val="21"/>
          <w:szCs w:val="21"/>
        </w:rPr>
      </w:pPr>
      <w:bookmarkStart w:id="2" w:name="_Hlk49956750"/>
      <w:r w:rsidRPr="00A66BE1">
        <w:rPr>
          <w:rFonts w:ascii="仿宋" w:eastAsia="仿宋" w:hAnsi="仿宋" w:cs="仿宋" w:hint="eastAsia"/>
          <w:sz w:val="21"/>
          <w:szCs w:val="21"/>
        </w:rPr>
        <w:t>5</w:t>
      </w:r>
      <w:r w:rsidRPr="00A66BE1">
        <w:rPr>
          <w:rFonts w:ascii="仿宋" w:eastAsia="仿宋" w:hAnsi="仿宋" w:cs="仿宋"/>
          <w:sz w:val="21"/>
          <w:szCs w:val="21"/>
        </w:rPr>
        <w:t>.</w:t>
      </w:r>
      <w:r w:rsidRPr="00A66BE1">
        <w:rPr>
          <w:rFonts w:ascii="仿宋" w:eastAsia="仿宋" w:hAnsi="仿宋" w:cs="仿宋" w:hint="eastAsia"/>
          <w:sz w:val="21"/>
          <w:szCs w:val="21"/>
        </w:rPr>
        <w:t>建立人才培养方案实施的监管体系，加强对人才培养方案实施情况的检查视导和必要的质量监测。</w:t>
      </w:r>
    </w:p>
    <w:bookmarkEnd w:id="1"/>
    <w:bookmarkEnd w:id="2"/>
    <w:p w14:paraId="2F851E8B"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九、毕业要求</w:t>
      </w:r>
    </w:p>
    <w:p w14:paraId="20F17FF5"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学生学习期满，经考核、评价，符合下列要求的，予以毕业：</w:t>
      </w:r>
    </w:p>
    <w:p w14:paraId="6BC69C17" w14:textId="77777777" w:rsidR="00571D16" w:rsidRDefault="0053243F">
      <w:pPr>
        <w:widowControl/>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1.在校期间思想政治操行考核合格。</w:t>
      </w:r>
    </w:p>
    <w:p w14:paraId="3D5F0023" w14:textId="77777777" w:rsidR="00571D16" w:rsidRDefault="0053243F">
      <w:pPr>
        <w:widowControl/>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2.完成学校实施性方案所制定的各教学环节活动，各门课程成绩考核合格。</w:t>
      </w:r>
    </w:p>
    <w:p w14:paraId="00951A35" w14:textId="77777777" w:rsidR="00571D16" w:rsidRDefault="0053243F">
      <w:pPr>
        <w:widowControl/>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3.取得学校实施性方案所规定的通用能力证书、职业资格/职业技能等级证书或相对应的基本学分。</w:t>
      </w:r>
    </w:p>
    <w:p w14:paraId="731B0E69" w14:textId="77777777" w:rsidR="00571D16" w:rsidRDefault="0053243F">
      <w:pPr>
        <w:widowControl/>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4.修满学校实施性方案所规定的学分。</w:t>
      </w:r>
    </w:p>
    <w:p w14:paraId="7004C3F6"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十、其他说明</w:t>
      </w:r>
    </w:p>
    <w:p w14:paraId="01DE9674"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（一）编制依据</w:t>
      </w:r>
    </w:p>
    <w:p w14:paraId="533E8AC6" w14:textId="77777777" w:rsidR="00571D16" w:rsidRDefault="0053243F">
      <w:pPr>
        <w:widowControl/>
        <w:overflowPunct w:val="0"/>
        <w:adjustRightInd w:val="0"/>
        <w:spacing w:line="360" w:lineRule="exact"/>
        <w:ind w:firstLineChars="200" w:firstLine="420"/>
        <w:jc w:val="left"/>
        <w:outlineLvl w:val="0"/>
        <w:rPr>
          <w:rFonts w:ascii="仿宋" w:eastAsia="仿宋" w:hAnsi="仿宋" w:cs="仿宋"/>
          <w:sz w:val="21"/>
          <w:szCs w:val="21"/>
        </w:rPr>
      </w:pPr>
      <w:r>
        <w:rPr>
          <w:rFonts w:ascii="仿宋" w:eastAsia="仿宋" w:hAnsi="仿宋" w:cs="仿宋" w:hint="eastAsia"/>
          <w:sz w:val="21"/>
          <w:szCs w:val="21"/>
        </w:rPr>
        <w:t>1.《国家职业教育改革实施方案的通知》（国发〔2019〕4号）。</w:t>
      </w:r>
    </w:p>
    <w:p w14:paraId="215EB556" w14:textId="77777777" w:rsidR="00571D16" w:rsidRDefault="0053243F">
      <w:pPr>
        <w:widowControl/>
        <w:overflowPunct w:val="0"/>
        <w:adjustRightInd w:val="0"/>
        <w:spacing w:line="360" w:lineRule="exact"/>
        <w:ind w:firstLineChars="200" w:firstLine="420"/>
        <w:jc w:val="left"/>
        <w:outlineLvl w:val="0"/>
        <w:rPr>
          <w:rFonts w:ascii="仿宋" w:eastAsia="仿宋" w:hAnsi="仿宋" w:cs="仿宋"/>
          <w:sz w:val="21"/>
          <w:szCs w:val="21"/>
        </w:rPr>
      </w:pPr>
      <w:r>
        <w:rPr>
          <w:rFonts w:ascii="仿宋" w:eastAsia="仿宋" w:hAnsi="仿宋" w:cs="仿宋" w:hint="eastAsia"/>
          <w:sz w:val="21"/>
          <w:szCs w:val="21"/>
        </w:rPr>
        <w:t>2.《教育部关于职业院校专业人才培养方案制定与实施工作的指导意见》（教职成〔2019〕13号）。</w:t>
      </w:r>
    </w:p>
    <w:p w14:paraId="495F61D5" w14:textId="77777777" w:rsidR="00571D16" w:rsidRDefault="0053243F">
      <w:pPr>
        <w:widowControl/>
        <w:overflowPunct w:val="0"/>
        <w:adjustRightInd w:val="0"/>
        <w:spacing w:line="360" w:lineRule="exact"/>
        <w:ind w:firstLineChars="200" w:firstLine="420"/>
        <w:jc w:val="left"/>
        <w:outlineLvl w:val="0"/>
        <w:rPr>
          <w:rFonts w:ascii="仿宋" w:eastAsia="仿宋" w:hAnsi="仿宋" w:cs="仿宋"/>
          <w:sz w:val="21"/>
          <w:szCs w:val="21"/>
        </w:rPr>
      </w:pPr>
      <w:r>
        <w:rPr>
          <w:rFonts w:ascii="仿宋" w:eastAsia="仿宋" w:hAnsi="仿宋" w:cs="仿宋" w:hint="eastAsia"/>
          <w:sz w:val="21"/>
          <w:szCs w:val="21"/>
        </w:rPr>
        <w:t>3.《省政府办公厅关于深化产教融合的实施意见》（苏政办发〔2018〕48号）。</w:t>
      </w:r>
    </w:p>
    <w:p w14:paraId="6B390E0E" w14:textId="77777777" w:rsidR="00571D16" w:rsidRDefault="0053243F">
      <w:pPr>
        <w:widowControl/>
        <w:overflowPunct w:val="0"/>
        <w:adjustRightInd w:val="0"/>
        <w:spacing w:line="360" w:lineRule="exact"/>
        <w:ind w:firstLineChars="200" w:firstLine="420"/>
        <w:jc w:val="left"/>
        <w:outlineLvl w:val="0"/>
        <w:rPr>
          <w:rFonts w:ascii="仿宋" w:eastAsia="仿宋" w:hAnsi="仿宋" w:cs="仿宋"/>
          <w:sz w:val="21"/>
          <w:szCs w:val="21"/>
        </w:rPr>
      </w:pPr>
      <w:r>
        <w:rPr>
          <w:rFonts w:ascii="仿宋" w:eastAsia="仿宋" w:hAnsi="仿宋" w:cs="仿宋" w:hint="eastAsia"/>
          <w:sz w:val="21"/>
          <w:szCs w:val="21"/>
        </w:rPr>
        <w:t>4. 教育部颁布《高等职业学校动漫制作技术专业教学标准》。</w:t>
      </w:r>
    </w:p>
    <w:p w14:paraId="06DD1B96" w14:textId="77777777" w:rsidR="00571D16" w:rsidRDefault="0053243F">
      <w:pPr>
        <w:widowControl/>
        <w:overflowPunct w:val="0"/>
        <w:adjustRightInd w:val="0"/>
        <w:spacing w:line="360" w:lineRule="exact"/>
        <w:ind w:firstLineChars="200" w:firstLine="420"/>
        <w:jc w:val="left"/>
        <w:outlineLvl w:val="0"/>
        <w:rPr>
          <w:rFonts w:ascii="仿宋" w:eastAsia="仿宋" w:hAnsi="仿宋" w:cs="仿宋"/>
          <w:sz w:val="21"/>
          <w:szCs w:val="21"/>
        </w:rPr>
      </w:pPr>
      <w:r>
        <w:rPr>
          <w:rFonts w:ascii="仿宋" w:eastAsia="仿宋" w:hAnsi="仿宋" w:cs="仿宋" w:hint="eastAsia"/>
          <w:sz w:val="21"/>
          <w:szCs w:val="21"/>
        </w:rPr>
        <w:t>5.《江苏联合职业技术学院关于专业人才培养方案制（修）订与实施工作的指导意见》（苏联院〔2019〕12号）。</w:t>
      </w:r>
    </w:p>
    <w:p w14:paraId="6B77FD91" w14:textId="77777777" w:rsidR="00571D16" w:rsidRDefault="0053243F">
      <w:pPr>
        <w:widowControl/>
        <w:overflowPunct w:val="0"/>
        <w:adjustRightInd w:val="0"/>
        <w:spacing w:line="360" w:lineRule="exact"/>
        <w:ind w:firstLineChars="200" w:firstLine="420"/>
        <w:jc w:val="left"/>
        <w:outlineLvl w:val="0"/>
        <w:rPr>
          <w:rFonts w:ascii="仿宋" w:eastAsia="仿宋" w:hAnsi="仿宋" w:cs="仿宋"/>
          <w:sz w:val="21"/>
          <w:szCs w:val="21"/>
        </w:rPr>
      </w:pPr>
      <w:r>
        <w:rPr>
          <w:rFonts w:ascii="仿宋" w:eastAsia="仿宋" w:hAnsi="仿宋" w:cs="仿宋" w:hint="eastAsia"/>
          <w:sz w:val="21"/>
          <w:szCs w:val="21"/>
        </w:rPr>
        <w:t>6.江苏联合职业技术学院《关于人才培养方案中公共基础课程安排建议（试行）的通知》（苏联院教〔2020〕7号）。</w:t>
      </w:r>
    </w:p>
    <w:p w14:paraId="754786BA"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（二）执行要求</w:t>
      </w:r>
    </w:p>
    <w:p w14:paraId="540892DE" w14:textId="18F44301"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1.规范实施“4.5+0.5”人才培养模式，每学年教学时间40周。入学教育和军训安排在第一学期开设，也可安排在第一学期开学前开设。</w:t>
      </w:r>
    </w:p>
    <w:p w14:paraId="67F72DE1"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lastRenderedPageBreak/>
        <w:t>2.理论教学和实践教学按16—18学时计1学分（小数点后数字四舍五入）。军训、入学教育、社会实践、毕业设计（或毕业论文、毕业教育）、顶岗实习等，1周计30个学时、1个学分。学生取得行业企业认可度高的有关职业技能等级证书或已掌握有关技术技能，可按一定规则折算为学历教育相应学分。</w:t>
      </w:r>
    </w:p>
    <w:p w14:paraId="10A80BC6" w14:textId="77777777" w:rsidR="00571D16" w:rsidRPr="00CA6390" w:rsidRDefault="0053243F">
      <w:pPr>
        <w:overflowPunct w:val="0"/>
        <w:adjustRightInd w:val="0"/>
        <w:spacing w:line="360" w:lineRule="exact"/>
        <w:ind w:firstLineChars="200" w:firstLine="420"/>
        <w:outlineLvl w:val="0"/>
        <w:rPr>
          <w:rFonts w:ascii="仿宋" w:eastAsia="仿宋" w:hAnsi="仿宋" w:cs="仿宋"/>
          <w:sz w:val="21"/>
          <w:szCs w:val="21"/>
        </w:rPr>
      </w:pPr>
      <w:r w:rsidRPr="00CA6390">
        <w:rPr>
          <w:rFonts w:ascii="仿宋" w:eastAsia="仿宋" w:hAnsi="仿宋" w:cs="仿宋" w:hint="eastAsia"/>
          <w:sz w:val="21"/>
          <w:szCs w:val="21"/>
        </w:rPr>
        <w:t>3.本方案所附教学时间安排参照表（见附表）为各校制定实施性人才培养方案的参考依据，总学时为</w:t>
      </w:r>
      <w:r w:rsidR="00186D69" w:rsidRPr="00CA6390">
        <w:rPr>
          <w:rFonts w:ascii="仿宋" w:eastAsia="仿宋" w:hAnsi="仿宋" w:cs="仿宋"/>
          <w:sz w:val="21"/>
          <w:szCs w:val="21"/>
        </w:rPr>
        <w:t>5024</w:t>
      </w:r>
      <w:r w:rsidRPr="00CA6390">
        <w:rPr>
          <w:rFonts w:ascii="仿宋" w:eastAsia="仿宋" w:hAnsi="仿宋" w:cs="仿宋" w:hint="eastAsia"/>
          <w:sz w:val="21"/>
          <w:szCs w:val="21"/>
        </w:rPr>
        <w:t>学时，总学分为</w:t>
      </w:r>
      <w:r w:rsidR="00186D69" w:rsidRPr="00CA6390">
        <w:rPr>
          <w:rFonts w:ascii="仿宋" w:eastAsia="仿宋" w:hAnsi="仿宋" w:cs="仿宋"/>
          <w:sz w:val="21"/>
          <w:szCs w:val="21"/>
        </w:rPr>
        <w:t>290</w:t>
      </w:r>
      <w:r w:rsidRPr="00CA6390">
        <w:rPr>
          <w:rFonts w:ascii="仿宋" w:eastAsia="仿宋" w:hAnsi="仿宋" w:cs="仿宋" w:hint="eastAsia"/>
          <w:sz w:val="21"/>
          <w:szCs w:val="21"/>
        </w:rPr>
        <w:t>学分。其中公共基础课16</w:t>
      </w:r>
      <w:r w:rsidR="00B930EB" w:rsidRPr="00CA6390">
        <w:rPr>
          <w:rFonts w:ascii="仿宋" w:eastAsia="仿宋" w:hAnsi="仿宋" w:cs="仿宋" w:hint="eastAsia"/>
          <w:sz w:val="21"/>
          <w:szCs w:val="21"/>
        </w:rPr>
        <w:t>80</w:t>
      </w:r>
      <w:r w:rsidRPr="00CA6390">
        <w:rPr>
          <w:rFonts w:ascii="仿宋" w:eastAsia="仿宋" w:hAnsi="仿宋" w:cs="仿宋" w:hint="eastAsia"/>
          <w:sz w:val="21"/>
          <w:szCs w:val="21"/>
        </w:rPr>
        <w:t>学时，占总学时的</w:t>
      </w:r>
      <w:r w:rsidR="00186D69" w:rsidRPr="00CA6390">
        <w:rPr>
          <w:rFonts w:ascii="仿宋" w:eastAsia="仿宋" w:hAnsi="仿宋" w:cs="仿宋"/>
          <w:sz w:val="21"/>
          <w:szCs w:val="21"/>
        </w:rPr>
        <w:t>33.12</w:t>
      </w:r>
      <w:r w:rsidRPr="00CA6390">
        <w:rPr>
          <w:rFonts w:ascii="仿宋" w:eastAsia="仿宋" w:hAnsi="仿宋" w:cs="仿宋" w:hint="eastAsia"/>
          <w:sz w:val="21"/>
          <w:szCs w:val="21"/>
        </w:rPr>
        <w:t>%；专业</w:t>
      </w:r>
      <w:r w:rsidR="00EF4CA7" w:rsidRPr="00CA6390">
        <w:rPr>
          <w:rFonts w:ascii="仿宋" w:eastAsia="仿宋" w:hAnsi="仿宋" w:cs="仿宋" w:hint="eastAsia"/>
          <w:sz w:val="21"/>
          <w:szCs w:val="21"/>
        </w:rPr>
        <w:t>（技能）</w:t>
      </w:r>
      <w:r w:rsidRPr="00CA6390">
        <w:rPr>
          <w:rFonts w:ascii="仿宋" w:eastAsia="仿宋" w:hAnsi="仿宋" w:cs="仿宋" w:hint="eastAsia"/>
          <w:sz w:val="21"/>
          <w:szCs w:val="21"/>
        </w:rPr>
        <w:t>课21</w:t>
      </w:r>
      <w:r w:rsidR="00EF4CA7" w:rsidRPr="00CA6390">
        <w:rPr>
          <w:rFonts w:ascii="仿宋" w:eastAsia="仿宋" w:hAnsi="仿宋" w:cs="仿宋"/>
          <w:sz w:val="21"/>
          <w:szCs w:val="21"/>
        </w:rPr>
        <w:t>32</w:t>
      </w:r>
      <w:r w:rsidRPr="00CA6390">
        <w:rPr>
          <w:rFonts w:ascii="仿宋" w:eastAsia="仿宋" w:hAnsi="仿宋" w:cs="仿宋" w:hint="eastAsia"/>
          <w:sz w:val="21"/>
          <w:szCs w:val="21"/>
        </w:rPr>
        <w:t>学时，占总学时的42.</w:t>
      </w:r>
      <w:r w:rsidR="00186D69" w:rsidRPr="00CA6390">
        <w:rPr>
          <w:rFonts w:ascii="仿宋" w:eastAsia="仿宋" w:hAnsi="仿宋" w:cs="仿宋"/>
          <w:sz w:val="21"/>
          <w:szCs w:val="21"/>
        </w:rPr>
        <w:t>43</w:t>
      </w:r>
      <w:r w:rsidRPr="00CA6390">
        <w:rPr>
          <w:rFonts w:ascii="仿宋" w:eastAsia="仿宋" w:hAnsi="仿宋" w:cs="仿宋" w:hint="eastAsia"/>
          <w:sz w:val="21"/>
          <w:szCs w:val="21"/>
        </w:rPr>
        <w:t>% ；</w:t>
      </w:r>
      <w:r w:rsidR="00EF4CA7" w:rsidRPr="00CA6390">
        <w:rPr>
          <w:rFonts w:ascii="仿宋" w:eastAsia="仿宋" w:hAnsi="仿宋" w:cs="仿宋" w:hint="eastAsia"/>
          <w:sz w:val="21"/>
          <w:szCs w:val="21"/>
        </w:rPr>
        <w:t>集中实践课5</w:t>
      </w:r>
      <w:r w:rsidR="00EF4CA7" w:rsidRPr="00CA6390">
        <w:rPr>
          <w:rFonts w:ascii="仿宋" w:eastAsia="仿宋" w:hAnsi="仿宋" w:cs="仿宋"/>
          <w:sz w:val="21"/>
          <w:szCs w:val="21"/>
        </w:rPr>
        <w:t>88</w:t>
      </w:r>
      <w:r w:rsidR="00EF4CA7" w:rsidRPr="00CA6390">
        <w:rPr>
          <w:rFonts w:ascii="仿宋" w:eastAsia="仿宋" w:hAnsi="仿宋" w:cs="仿宋" w:hint="eastAsia"/>
          <w:sz w:val="21"/>
          <w:szCs w:val="21"/>
        </w:rPr>
        <w:t>学时，占总学时的1</w:t>
      </w:r>
      <w:r w:rsidR="00EF4CA7" w:rsidRPr="00CA6390">
        <w:rPr>
          <w:rFonts w:ascii="仿宋" w:eastAsia="仿宋" w:hAnsi="仿宋" w:cs="仿宋"/>
          <w:sz w:val="21"/>
          <w:szCs w:val="21"/>
        </w:rPr>
        <w:t>1.7</w:t>
      </w:r>
      <w:r w:rsidR="00EF4CA7" w:rsidRPr="00CA6390">
        <w:rPr>
          <w:rFonts w:ascii="仿宋" w:eastAsia="仿宋" w:hAnsi="仿宋" w:cs="仿宋" w:hint="eastAsia"/>
          <w:sz w:val="21"/>
          <w:szCs w:val="21"/>
        </w:rPr>
        <w:t>%，</w:t>
      </w:r>
      <w:r w:rsidRPr="00CA6390">
        <w:rPr>
          <w:rFonts w:ascii="仿宋" w:eastAsia="仿宋" w:hAnsi="仿宋" w:cs="仿宋" w:hint="eastAsia"/>
          <w:sz w:val="21"/>
          <w:szCs w:val="21"/>
        </w:rPr>
        <w:t>任意选修课</w:t>
      </w:r>
      <w:r w:rsidR="00EF4CA7" w:rsidRPr="00CA6390">
        <w:rPr>
          <w:rFonts w:ascii="仿宋" w:eastAsia="仿宋" w:hAnsi="仿宋" w:cs="仿宋"/>
          <w:sz w:val="21"/>
          <w:szCs w:val="21"/>
        </w:rPr>
        <w:t>624</w:t>
      </w:r>
      <w:r w:rsidRPr="00CA6390">
        <w:rPr>
          <w:rFonts w:ascii="仿宋" w:eastAsia="仿宋" w:hAnsi="仿宋" w:cs="仿宋" w:hint="eastAsia"/>
          <w:sz w:val="21"/>
          <w:szCs w:val="21"/>
        </w:rPr>
        <w:t>学时，占总学时的</w:t>
      </w:r>
      <w:r w:rsidR="00FF240B" w:rsidRPr="00CA6390">
        <w:rPr>
          <w:rFonts w:ascii="仿宋" w:eastAsia="仿宋" w:hAnsi="仿宋" w:cs="仿宋"/>
          <w:sz w:val="21"/>
          <w:szCs w:val="21"/>
        </w:rPr>
        <w:t>12.4</w:t>
      </w:r>
      <w:r w:rsidR="00186D69" w:rsidRPr="00CA6390">
        <w:rPr>
          <w:rFonts w:ascii="仿宋" w:eastAsia="仿宋" w:hAnsi="仿宋" w:cs="仿宋"/>
          <w:sz w:val="21"/>
          <w:szCs w:val="21"/>
        </w:rPr>
        <w:t>2</w:t>
      </w:r>
      <w:r w:rsidRPr="00CA6390">
        <w:rPr>
          <w:rFonts w:ascii="仿宋" w:eastAsia="仿宋" w:hAnsi="仿宋" w:cs="仿宋" w:hint="eastAsia"/>
          <w:sz w:val="21"/>
          <w:szCs w:val="21"/>
        </w:rPr>
        <w:t>%。</w:t>
      </w:r>
    </w:p>
    <w:p w14:paraId="7352B58C" w14:textId="77777777" w:rsidR="00CA6390" w:rsidRPr="00CA6390" w:rsidRDefault="00CA6390" w:rsidP="00CA6390">
      <w:pPr>
        <w:overflowPunct w:val="0"/>
        <w:adjustRightInd w:val="0"/>
        <w:spacing w:line="360" w:lineRule="exact"/>
        <w:ind w:firstLineChars="200" w:firstLine="420"/>
        <w:outlineLvl w:val="0"/>
        <w:rPr>
          <w:rFonts w:ascii="仿宋" w:eastAsia="仿宋" w:hAnsi="仿宋" w:cs="仿宋"/>
          <w:sz w:val="21"/>
          <w:szCs w:val="21"/>
        </w:rPr>
      </w:pPr>
      <w:r w:rsidRPr="00CA6390">
        <w:rPr>
          <w:rFonts w:ascii="仿宋" w:eastAsia="仿宋" w:hAnsi="仿宋" w:cs="仿宋" w:hint="eastAsia"/>
          <w:sz w:val="21"/>
          <w:szCs w:val="21"/>
        </w:rPr>
        <w:t>4.学校应坚持立德树人根本任务，全面加强思政课程建设，整体推进课程思政，充分发掘各类课程的思想政治教育资源，发挥所有课程育人功能。</w:t>
      </w:r>
    </w:p>
    <w:p w14:paraId="470BA07D" w14:textId="77777777" w:rsidR="00CA6390" w:rsidRPr="00CA6390" w:rsidRDefault="00CA6390" w:rsidP="00CA6390">
      <w:pPr>
        <w:overflowPunct w:val="0"/>
        <w:adjustRightInd w:val="0"/>
        <w:spacing w:line="360" w:lineRule="exact"/>
        <w:ind w:firstLineChars="200" w:firstLine="420"/>
        <w:outlineLvl w:val="0"/>
        <w:rPr>
          <w:rFonts w:ascii="仿宋" w:eastAsia="仿宋" w:hAnsi="仿宋" w:cs="仿宋"/>
          <w:sz w:val="21"/>
          <w:szCs w:val="21"/>
        </w:rPr>
      </w:pPr>
      <w:r w:rsidRPr="00CA6390">
        <w:rPr>
          <w:rFonts w:ascii="仿宋" w:eastAsia="仿宋" w:hAnsi="仿宋" w:cs="仿宋" w:hint="eastAsia"/>
          <w:sz w:val="21"/>
          <w:szCs w:val="21"/>
        </w:rPr>
        <w:t>5.学校应加强和改进美育工作，以书法、美术、音乐课程为主体开展美育教育，艺术教育必修内容安排不少于2个学分，选修内容安排不少于2个学分。积极开展艺术实践活动。</w:t>
      </w:r>
    </w:p>
    <w:p w14:paraId="5617872F" w14:textId="77777777" w:rsidR="00CA6390" w:rsidRDefault="00CA6390" w:rsidP="00CA6390">
      <w:pPr>
        <w:overflowPunct w:val="0"/>
        <w:adjustRightInd w:val="0"/>
        <w:spacing w:line="360" w:lineRule="exact"/>
        <w:ind w:firstLineChars="200" w:firstLine="420"/>
        <w:outlineLvl w:val="0"/>
        <w:rPr>
          <w:rFonts w:ascii="仿宋" w:eastAsia="仿宋" w:hAnsi="仿宋" w:cs="仿宋"/>
          <w:sz w:val="21"/>
          <w:szCs w:val="21"/>
        </w:rPr>
      </w:pPr>
      <w:r w:rsidRPr="00CA6390">
        <w:rPr>
          <w:rFonts w:ascii="仿宋" w:eastAsia="仿宋" w:hAnsi="仿宋" w:cs="仿宋" w:hint="eastAsia"/>
          <w:sz w:val="21"/>
          <w:szCs w:val="21"/>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1E203CA5" w14:textId="1A2EE1E3" w:rsidR="00571D16" w:rsidRDefault="00CA6390" w:rsidP="00CA6390">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sz w:val="21"/>
          <w:szCs w:val="21"/>
        </w:rPr>
        <w:t>7</w:t>
      </w:r>
      <w:r w:rsidR="0053243F">
        <w:rPr>
          <w:rFonts w:ascii="仿宋" w:eastAsia="仿宋" w:hAnsi="仿宋" w:cs="仿宋" w:hint="eastAsia"/>
          <w:sz w:val="21"/>
          <w:szCs w:val="21"/>
        </w:rPr>
        <w:t>.各校应制定毕业设计（论文）课题范围和指导要求，配备指导老师，严格加强学术道德规范。毕业设计（论文）的选题，应在满足专业人才培养目标的前提下，尽可能结合生产、建设、管理和服务等领域的实际。在内容要求上，要明确专业基本技能训练与培养创新能力所占的比重。毕业设计（论文）原则上每生一题，多人一题的，必须要有明确的分工和侧重，并在设计（论文）成果中得到具体反映和体现。</w:t>
      </w:r>
    </w:p>
    <w:p w14:paraId="55C33A51" w14:textId="797BB72B" w:rsidR="00571D16" w:rsidRDefault="00CA6390">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sz w:val="21"/>
          <w:szCs w:val="21"/>
        </w:rPr>
        <w:t>8</w:t>
      </w:r>
      <w:r w:rsidR="0053243F">
        <w:rPr>
          <w:rFonts w:ascii="仿宋" w:eastAsia="仿宋" w:hAnsi="仿宋" w:cs="仿宋" w:hint="eastAsia"/>
          <w:sz w:val="21"/>
          <w:szCs w:val="21"/>
        </w:rPr>
        <w:t>.凡是已经国家、省、市立项为现代学徒制试点项目的动漫设计技术专业，可对专业（群）平台课程、专业核心课程的必设课程进行适当调整，并进行调整说明。</w:t>
      </w:r>
    </w:p>
    <w:p w14:paraId="3DA10DFE" w14:textId="77777777" w:rsidR="00571D16" w:rsidRDefault="0053243F">
      <w:pPr>
        <w:overflowPunct w:val="0"/>
        <w:adjustRightInd w:val="0"/>
        <w:spacing w:line="360" w:lineRule="exact"/>
        <w:ind w:firstLineChars="133" w:firstLine="280"/>
        <w:outlineLvl w:val="0"/>
        <w:rPr>
          <w:rFonts w:ascii="仿宋" w:eastAsia="仿宋" w:hAnsi="仿宋" w:cs="仿宋"/>
          <w:b/>
          <w:bCs/>
          <w:sz w:val="21"/>
          <w:szCs w:val="21"/>
        </w:rPr>
      </w:pPr>
      <w:r>
        <w:rPr>
          <w:rFonts w:ascii="仿宋" w:eastAsia="仿宋" w:hAnsi="仿宋" w:cs="仿宋" w:hint="eastAsia"/>
          <w:b/>
          <w:bCs/>
          <w:sz w:val="21"/>
          <w:szCs w:val="21"/>
        </w:rPr>
        <w:t>（三）研制团队</w:t>
      </w:r>
    </w:p>
    <w:p w14:paraId="66A29792"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王丹      镇江分院</w:t>
      </w:r>
    </w:p>
    <w:p w14:paraId="069DB521"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戈璇      镇江分院</w:t>
      </w:r>
    </w:p>
    <w:p w14:paraId="6B3A547B"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吴巍      镇江分院</w:t>
      </w:r>
    </w:p>
    <w:p w14:paraId="37C7D3F1"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张维      镇江分院</w:t>
      </w:r>
    </w:p>
    <w:p w14:paraId="081A95B4"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kern w:val="0"/>
          <w:sz w:val="21"/>
          <w:szCs w:val="21"/>
          <w:lang w:bidi="zh-CN"/>
        </w:rPr>
        <w:t>王颖</w:t>
      </w:r>
      <w:r>
        <w:rPr>
          <w:rFonts w:ascii="仿宋" w:eastAsia="仿宋" w:hAnsi="仿宋" w:cs="仿宋" w:hint="eastAsia"/>
          <w:sz w:val="21"/>
          <w:szCs w:val="21"/>
        </w:rPr>
        <w:t xml:space="preserve">      镇江分院</w:t>
      </w:r>
    </w:p>
    <w:p w14:paraId="7EEDC300" w14:textId="77777777" w:rsidR="00571D16" w:rsidRDefault="0053243F">
      <w:pPr>
        <w:widowControl/>
        <w:spacing w:line="360" w:lineRule="exact"/>
        <w:ind w:firstLineChars="200" w:firstLine="420"/>
        <w:rPr>
          <w:rFonts w:ascii="仿宋" w:eastAsia="仿宋" w:hAnsi="仿宋" w:cs="仿宋"/>
          <w:sz w:val="21"/>
          <w:szCs w:val="21"/>
        </w:rPr>
      </w:pPr>
      <w:r>
        <w:rPr>
          <w:rFonts w:ascii="仿宋" w:eastAsia="仿宋" w:hAnsi="仿宋" w:cs="仿宋" w:hint="eastAsia"/>
          <w:kern w:val="0"/>
          <w:sz w:val="21"/>
          <w:szCs w:val="21"/>
          <w:lang w:bidi="zh-CN"/>
        </w:rPr>
        <w:t>沙牧秋</w:t>
      </w:r>
      <w:r>
        <w:rPr>
          <w:rFonts w:ascii="仿宋" w:eastAsia="仿宋" w:hAnsi="仿宋" w:cs="仿宋" w:hint="eastAsia"/>
          <w:sz w:val="21"/>
          <w:szCs w:val="21"/>
        </w:rPr>
        <w:t xml:space="preserve">    南京财经分院</w:t>
      </w:r>
    </w:p>
    <w:p w14:paraId="025EC214" w14:textId="62081DD9" w:rsidR="00571D16" w:rsidRDefault="0053243F">
      <w:pPr>
        <w:widowControl/>
        <w:spacing w:line="360" w:lineRule="exact"/>
        <w:ind w:firstLineChars="200" w:firstLine="420"/>
        <w:rPr>
          <w:rFonts w:ascii="仿宋" w:eastAsia="仿宋" w:hAnsi="仿宋" w:cs="仿宋"/>
          <w:kern w:val="0"/>
          <w:sz w:val="21"/>
          <w:szCs w:val="21"/>
          <w:lang w:bidi="zh-CN"/>
        </w:rPr>
      </w:pPr>
      <w:r>
        <w:rPr>
          <w:rFonts w:ascii="仿宋" w:eastAsia="仿宋" w:hAnsi="仿宋" w:cs="仿宋" w:hint="eastAsia"/>
          <w:kern w:val="0"/>
          <w:sz w:val="21"/>
          <w:szCs w:val="21"/>
          <w:lang w:bidi="zh-CN"/>
        </w:rPr>
        <w:t xml:space="preserve">成晶      </w:t>
      </w:r>
      <w:r w:rsidR="00093787">
        <w:rPr>
          <w:rFonts w:ascii="仿宋" w:eastAsia="仿宋" w:hAnsi="仿宋" w:cs="仿宋" w:hint="eastAsia"/>
          <w:kern w:val="0"/>
          <w:sz w:val="21"/>
          <w:szCs w:val="21"/>
          <w:lang w:bidi="zh-CN"/>
        </w:rPr>
        <w:t>莫愁中专办学点</w:t>
      </w:r>
    </w:p>
    <w:p w14:paraId="08481C1C" w14:textId="77777777" w:rsidR="00571D16" w:rsidRDefault="0053243F">
      <w:pPr>
        <w:widowControl/>
        <w:spacing w:line="360" w:lineRule="exact"/>
        <w:ind w:firstLineChars="200" w:firstLine="420"/>
        <w:rPr>
          <w:rFonts w:ascii="仿宋" w:eastAsia="仿宋" w:hAnsi="仿宋" w:cs="仿宋"/>
          <w:kern w:val="0"/>
          <w:sz w:val="21"/>
          <w:szCs w:val="21"/>
          <w:lang w:bidi="zh-CN"/>
        </w:rPr>
      </w:pPr>
      <w:r>
        <w:rPr>
          <w:rFonts w:ascii="仿宋" w:eastAsia="仿宋" w:hAnsi="仿宋" w:cs="仿宋" w:hint="eastAsia"/>
          <w:kern w:val="0"/>
          <w:sz w:val="21"/>
          <w:szCs w:val="21"/>
          <w:lang w:bidi="zh-CN"/>
        </w:rPr>
        <w:t>毛辉      苏州工业园区分院</w:t>
      </w:r>
    </w:p>
    <w:p w14:paraId="516B2368" w14:textId="77777777" w:rsidR="00571D16" w:rsidRDefault="0053243F">
      <w:pPr>
        <w:widowControl/>
        <w:spacing w:line="360" w:lineRule="exact"/>
        <w:ind w:firstLineChars="200" w:firstLine="420"/>
        <w:rPr>
          <w:rFonts w:ascii="仿宋" w:eastAsia="仿宋" w:hAnsi="仿宋" w:cs="仿宋"/>
          <w:kern w:val="0"/>
          <w:sz w:val="21"/>
          <w:szCs w:val="21"/>
          <w:lang w:bidi="zh-CN"/>
        </w:rPr>
      </w:pPr>
      <w:r>
        <w:rPr>
          <w:rFonts w:ascii="仿宋" w:eastAsia="仿宋" w:hAnsi="仿宋" w:cs="仿宋" w:hint="eastAsia"/>
          <w:sz w:val="21"/>
          <w:szCs w:val="21"/>
        </w:rPr>
        <w:t xml:space="preserve">胡程      江苏睿泰数字产业园有限公司 </w:t>
      </w:r>
    </w:p>
    <w:p w14:paraId="163A3753" w14:textId="77777777" w:rsidR="00571D16" w:rsidRDefault="0053243F">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十一、附录</w:t>
      </w:r>
    </w:p>
    <w:p w14:paraId="52691A95" w14:textId="77777777" w:rsidR="00571D16" w:rsidRDefault="0053243F">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教学进程安排表</w:t>
      </w:r>
    </w:p>
    <w:sectPr w:rsidR="00571D16" w:rsidSect="002A6B5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AEC6E" w14:textId="77777777" w:rsidR="0038075B" w:rsidRDefault="0038075B">
      <w:r>
        <w:separator/>
      </w:r>
    </w:p>
  </w:endnote>
  <w:endnote w:type="continuationSeparator" w:id="0">
    <w:p w14:paraId="48B33BBE" w14:textId="77777777" w:rsidR="0038075B" w:rsidRDefault="0038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1014878"/>
    </w:sdtPr>
    <w:sdtEndPr/>
    <w:sdtContent>
      <w:p w14:paraId="67EFBF9D" w14:textId="77777777" w:rsidR="00EF4CA7" w:rsidRDefault="002A6B57">
        <w:pPr>
          <w:pStyle w:val="a6"/>
          <w:jc w:val="center"/>
        </w:pPr>
        <w:r>
          <w:fldChar w:fldCharType="begin"/>
        </w:r>
        <w:r w:rsidR="00EF4CA7">
          <w:instrText>PAGE   \* MERGEFORMAT</w:instrText>
        </w:r>
        <w:r>
          <w:fldChar w:fldCharType="separate"/>
        </w:r>
        <w:r w:rsidR="00B930EB" w:rsidRPr="00B930EB">
          <w:rPr>
            <w:noProof/>
            <w:lang w:val="zh-CN"/>
          </w:rPr>
          <w:t>14</w:t>
        </w:r>
        <w:r>
          <w:fldChar w:fldCharType="end"/>
        </w:r>
      </w:p>
    </w:sdtContent>
  </w:sdt>
  <w:p w14:paraId="7396E78A" w14:textId="77777777" w:rsidR="00EF4CA7" w:rsidRDefault="00EF4C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BB940" w14:textId="77777777" w:rsidR="0038075B" w:rsidRDefault="0038075B">
      <w:r>
        <w:separator/>
      </w:r>
    </w:p>
  </w:footnote>
  <w:footnote w:type="continuationSeparator" w:id="0">
    <w:p w14:paraId="560F56FF" w14:textId="77777777" w:rsidR="0038075B" w:rsidRDefault="00380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744A62"/>
    <w:multiLevelType w:val="singleLevel"/>
    <w:tmpl w:val="73744A62"/>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756C2"/>
    <w:rsid w:val="00016CD0"/>
    <w:rsid w:val="0006473A"/>
    <w:rsid w:val="00093787"/>
    <w:rsid w:val="0009640D"/>
    <w:rsid w:val="000A1C73"/>
    <w:rsid w:val="000A23FA"/>
    <w:rsid w:val="000A3578"/>
    <w:rsid w:val="000A4FF5"/>
    <w:rsid w:val="000A616A"/>
    <w:rsid w:val="000B18D3"/>
    <w:rsid w:val="000B6B39"/>
    <w:rsid w:val="000C1DA1"/>
    <w:rsid w:val="000F1DC5"/>
    <w:rsid w:val="000F1E0F"/>
    <w:rsid w:val="00104D63"/>
    <w:rsid w:val="00117AB1"/>
    <w:rsid w:val="00120A74"/>
    <w:rsid w:val="001303BF"/>
    <w:rsid w:val="00131F31"/>
    <w:rsid w:val="00137EAD"/>
    <w:rsid w:val="001428A6"/>
    <w:rsid w:val="00150E7E"/>
    <w:rsid w:val="001517C0"/>
    <w:rsid w:val="001633D3"/>
    <w:rsid w:val="0016683C"/>
    <w:rsid w:val="00166AB3"/>
    <w:rsid w:val="001778B4"/>
    <w:rsid w:val="00186D69"/>
    <w:rsid w:val="001B6368"/>
    <w:rsid w:val="001C073B"/>
    <w:rsid w:val="001C29E9"/>
    <w:rsid w:val="001E75EA"/>
    <w:rsid w:val="001F16F2"/>
    <w:rsid w:val="00210075"/>
    <w:rsid w:val="00210CAA"/>
    <w:rsid w:val="0024445F"/>
    <w:rsid w:val="00247B40"/>
    <w:rsid w:val="00251DAA"/>
    <w:rsid w:val="0025434E"/>
    <w:rsid w:val="002560EC"/>
    <w:rsid w:val="00266A52"/>
    <w:rsid w:val="002756C2"/>
    <w:rsid w:val="00277D70"/>
    <w:rsid w:val="002860D6"/>
    <w:rsid w:val="0029204A"/>
    <w:rsid w:val="00294051"/>
    <w:rsid w:val="002A6B57"/>
    <w:rsid w:val="002A748C"/>
    <w:rsid w:val="002B1582"/>
    <w:rsid w:val="002C3F36"/>
    <w:rsid w:val="002C6C23"/>
    <w:rsid w:val="002D1B3D"/>
    <w:rsid w:val="002D4CF0"/>
    <w:rsid w:val="002F2D6E"/>
    <w:rsid w:val="00300F77"/>
    <w:rsid w:val="00305E0E"/>
    <w:rsid w:val="00330293"/>
    <w:rsid w:val="003678D6"/>
    <w:rsid w:val="00372FB1"/>
    <w:rsid w:val="0038075B"/>
    <w:rsid w:val="0038189A"/>
    <w:rsid w:val="003D4527"/>
    <w:rsid w:val="003D4753"/>
    <w:rsid w:val="003E0C55"/>
    <w:rsid w:val="003E0EEA"/>
    <w:rsid w:val="003E2C8E"/>
    <w:rsid w:val="003F6066"/>
    <w:rsid w:val="00414664"/>
    <w:rsid w:val="00414A15"/>
    <w:rsid w:val="00414FF6"/>
    <w:rsid w:val="0043185F"/>
    <w:rsid w:val="004402A2"/>
    <w:rsid w:val="0045168D"/>
    <w:rsid w:val="0045331F"/>
    <w:rsid w:val="0047580A"/>
    <w:rsid w:val="004762ED"/>
    <w:rsid w:val="0049553A"/>
    <w:rsid w:val="004A2221"/>
    <w:rsid w:val="004A357B"/>
    <w:rsid w:val="004A6426"/>
    <w:rsid w:val="004A671C"/>
    <w:rsid w:val="004C249F"/>
    <w:rsid w:val="004D4ED2"/>
    <w:rsid w:val="004E01CE"/>
    <w:rsid w:val="004E08B0"/>
    <w:rsid w:val="005127BC"/>
    <w:rsid w:val="0051704F"/>
    <w:rsid w:val="0052033F"/>
    <w:rsid w:val="0053243F"/>
    <w:rsid w:val="0054013C"/>
    <w:rsid w:val="005407F6"/>
    <w:rsid w:val="005577DF"/>
    <w:rsid w:val="00571D16"/>
    <w:rsid w:val="0058265A"/>
    <w:rsid w:val="005B0303"/>
    <w:rsid w:val="005B7C42"/>
    <w:rsid w:val="005C0BC4"/>
    <w:rsid w:val="005D0CC1"/>
    <w:rsid w:val="005E0A68"/>
    <w:rsid w:val="005F0F5C"/>
    <w:rsid w:val="005F3E94"/>
    <w:rsid w:val="0062180C"/>
    <w:rsid w:val="00624238"/>
    <w:rsid w:val="0063602E"/>
    <w:rsid w:val="0064236E"/>
    <w:rsid w:val="00656CC6"/>
    <w:rsid w:val="00661458"/>
    <w:rsid w:val="00672451"/>
    <w:rsid w:val="00673520"/>
    <w:rsid w:val="00680EAE"/>
    <w:rsid w:val="0069543F"/>
    <w:rsid w:val="0069588D"/>
    <w:rsid w:val="00697ED2"/>
    <w:rsid w:val="006C0D00"/>
    <w:rsid w:val="006D0843"/>
    <w:rsid w:val="006D1A14"/>
    <w:rsid w:val="006D2CE4"/>
    <w:rsid w:val="006D5327"/>
    <w:rsid w:val="006F3465"/>
    <w:rsid w:val="006F5188"/>
    <w:rsid w:val="007078E2"/>
    <w:rsid w:val="007108C0"/>
    <w:rsid w:val="00710EA9"/>
    <w:rsid w:val="00716924"/>
    <w:rsid w:val="00722004"/>
    <w:rsid w:val="00722383"/>
    <w:rsid w:val="00730328"/>
    <w:rsid w:val="0073564B"/>
    <w:rsid w:val="0075449D"/>
    <w:rsid w:val="00756BDB"/>
    <w:rsid w:val="007731A9"/>
    <w:rsid w:val="007C2D4A"/>
    <w:rsid w:val="007D2AC0"/>
    <w:rsid w:val="007D57D8"/>
    <w:rsid w:val="007E0CE5"/>
    <w:rsid w:val="007F011B"/>
    <w:rsid w:val="007F6C8F"/>
    <w:rsid w:val="00803A5A"/>
    <w:rsid w:val="008268C9"/>
    <w:rsid w:val="0084628A"/>
    <w:rsid w:val="008730B3"/>
    <w:rsid w:val="00881B00"/>
    <w:rsid w:val="00882B72"/>
    <w:rsid w:val="008871A8"/>
    <w:rsid w:val="00892285"/>
    <w:rsid w:val="008A32F1"/>
    <w:rsid w:val="008B7A20"/>
    <w:rsid w:val="008C5453"/>
    <w:rsid w:val="008C6E35"/>
    <w:rsid w:val="008D190A"/>
    <w:rsid w:val="008D266A"/>
    <w:rsid w:val="008F4702"/>
    <w:rsid w:val="008F6A01"/>
    <w:rsid w:val="00902EB2"/>
    <w:rsid w:val="00911CC0"/>
    <w:rsid w:val="00913F10"/>
    <w:rsid w:val="009144DA"/>
    <w:rsid w:val="009306E7"/>
    <w:rsid w:val="00960DF3"/>
    <w:rsid w:val="00972AC4"/>
    <w:rsid w:val="00980585"/>
    <w:rsid w:val="00982BD6"/>
    <w:rsid w:val="00983D0A"/>
    <w:rsid w:val="00993CF9"/>
    <w:rsid w:val="00994669"/>
    <w:rsid w:val="009A610E"/>
    <w:rsid w:val="009C3B59"/>
    <w:rsid w:val="009C5DC8"/>
    <w:rsid w:val="009D6D78"/>
    <w:rsid w:val="009D6E82"/>
    <w:rsid w:val="009D7A77"/>
    <w:rsid w:val="009F11D7"/>
    <w:rsid w:val="00A012A5"/>
    <w:rsid w:val="00A04286"/>
    <w:rsid w:val="00A0580D"/>
    <w:rsid w:val="00A14DBD"/>
    <w:rsid w:val="00A15D6B"/>
    <w:rsid w:val="00A2310B"/>
    <w:rsid w:val="00A25BA9"/>
    <w:rsid w:val="00A37105"/>
    <w:rsid w:val="00A43E16"/>
    <w:rsid w:val="00A46921"/>
    <w:rsid w:val="00A4775F"/>
    <w:rsid w:val="00A63EE9"/>
    <w:rsid w:val="00A66BE1"/>
    <w:rsid w:val="00A72F23"/>
    <w:rsid w:val="00A7751D"/>
    <w:rsid w:val="00A953AC"/>
    <w:rsid w:val="00AA4B27"/>
    <w:rsid w:val="00AA6A8C"/>
    <w:rsid w:val="00AA7E01"/>
    <w:rsid w:val="00AC5EAE"/>
    <w:rsid w:val="00AD7BDB"/>
    <w:rsid w:val="00B26329"/>
    <w:rsid w:val="00B4060F"/>
    <w:rsid w:val="00B52A03"/>
    <w:rsid w:val="00B90731"/>
    <w:rsid w:val="00B907E9"/>
    <w:rsid w:val="00B930EB"/>
    <w:rsid w:val="00BB146C"/>
    <w:rsid w:val="00BB2544"/>
    <w:rsid w:val="00BC215A"/>
    <w:rsid w:val="00BD681C"/>
    <w:rsid w:val="00C00724"/>
    <w:rsid w:val="00C12B2D"/>
    <w:rsid w:val="00C22B63"/>
    <w:rsid w:val="00C41DF0"/>
    <w:rsid w:val="00C427E7"/>
    <w:rsid w:val="00C42E2D"/>
    <w:rsid w:val="00C45086"/>
    <w:rsid w:val="00C52F43"/>
    <w:rsid w:val="00C61081"/>
    <w:rsid w:val="00C76289"/>
    <w:rsid w:val="00C822A7"/>
    <w:rsid w:val="00C850EF"/>
    <w:rsid w:val="00C910EE"/>
    <w:rsid w:val="00CA55B1"/>
    <w:rsid w:val="00CA6390"/>
    <w:rsid w:val="00CB791D"/>
    <w:rsid w:val="00CC55B3"/>
    <w:rsid w:val="00CD7E69"/>
    <w:rsid w:val="00CE06F8"/>
    <w:rsid w:val="00CE1A8A"/>
    <w:rsid w:val="00CE75C1"/>
    <w:rsid w:val="00CE7D32"/>
    <w:rsid w:val="00CF58DB"/>
    <w:rsid w:val="00D155A5"/>
    <w:rsid w:val="00D2226C"/>
    <w:rsid w:val="00D2766A"/>
    <w:rsid w:val="00D42CA6"/>
    <w:rsid w:val="00D4357F"/>
    <w:rsid w:val="00D44C49"/>
    <w:rsid w:val="00D539C5"/>
    <w:rsid w:val="00D541F6"/>
    <w:rsid w:val="00D570F9"/>
    <w:rsid w:val="00D638CF"/>
    <w:rsid w:val="00D80A2F"/>
    <w:rsid w:val="00DA23ED"/>
    <w:rsid w:val="00DB231D"/>
    <w:rsid w:val="00DB76A5"/>
    <w:rsid w:val="00DD7D7E"/>
    <w:rsid w:val="00DE32F9"/>
    <w:rsid w:val="00DE73A5"/>
    <w:rsid w:val="00DF2EFE"/>
    <w:rsid w:val="00DF5B0A"/>
    <w:rsid w:val="00E12103"/>
    <w:rsid w:val="00E202B4"/>
    <w:rsid w:val="00E25122"/>
    <w:rsid w:val="00E43AC5"/>
    <w:rsid w:val="00E45E4A"/>
    <w:rsid w:val="00E46FC3"/>
    <w:rsid w:val="00E52C4F"/>
    <w:rsid w:val="00E5487F"/>
    <w:rsid w:val="00E649FB"/>
    <w:rsid w:val="00E705D1"/>
    <w:rsid w:val="00E765C0"/>
    <w:rsid w:val="00E87EE4"/>
    <w:rsid w:val="00E945DA"/>
    <w:rsid w:val="00EA5714"/>
    <w:rsid w:val="00EC6996"/>
    <w:rsid w:val="00ED0172"/>
    <w:rsid w:val="00EF4CA7"/>
    <w:rsid w:val="00EF530E"/>
    <w:rsid w:val="00F02311"/>
    <w:rsid w:val="00F23BD6"/>
    <w:rsid w:val="00F31401"/>
    <w:rsid w:val="00F36BCF"/>
    <w:rsid w:val="00F46224"/>
    <w:rsid w:val="00F46A1B"/>
    <w:rsid w:val="00F616E8"/>
    <w:rsid w:val="00F7698F"/>
    <w:rsid w:val="00F8181E"/>
    <w:rsid w:val="00F90700"/>
    <w:rsid w:val="00F91D83"/>
    <w:rsid w:val="00F9371B"/>
    <w:rsid w:val="00F95B6D"/>
    <w:rsid w:val="00F97578"/>
    <w:rsid w:val="00FA41F0"/>
    <w:rsid w:val="00FA6E25"/>
    <w:rsid w:val="00FB0FDE"/>
    <w:rsid w:val="00FC61D4"/>
    <w:rsid w:val="00FD221F"/>
    <w:rsid w:val="00FD5BB2"/>
    <w:rsid w:val="00FD78B0"/>
    <w:rsid w:val="00FE5FFD"/>
    <w:rsid w:val="00FF240B"/>
    <w:rsid w:val="01AB5C6B"/>
    <w:rsid w:val="03491ACD"/>
    <w:rsid w:val="03FF451B"/>
    <w:rsid w:val="045B49C9"/>
    <w:rsid w:val="04BD5752"/>
    <w:rsid w:val="052E3AD4"/>
    <w:rsid w:val="05B039D2"/>
    <w:rsid w:val="061B1C52"/>
    <w:rsid w:val="062701CC"/>
    <w:rsid w:val="079D09E8"/>
    <w:rsid w:val="07CF367A"/>
    <w:rsid w:val="07EF37D5"/>
    <w:rsid w:val="0BE74A2F"/>
    <w:rsid w:val="0C003E3F"/>
    <w:rsid w:val="0C092E19"/>
    <w:rsid w:val="0C5D09B3"/>
    <w:rsid w:val="0C7721C1"/>
    <w:rsid w:val="0DEE001F"/>
    <w:rsid w:val="0DF12AA8"/>
    <w:rsid w:val="0E3165EA"/>
    <w:rsid w:val="0ECC1C69"/>
    <w:rsid w:val="0FE404C9"/>
    <w:rsid w:val="10B50D99"/>
    <w:rsid w:val="1116556C"/>
    <w:rsid w:val="11317314"/>
    <w:rsid w:val="11513D87"/>
    <w:rsid w:val="118D2F84"/>
    <w:rsid w:val="12127CFA"/>
    <w:rsid w:val="12BA284E"/>
    <w:rsid w:val="12BE3923"/>
    <w:rsid w:val="133642A1"/>
    <w:rsid w:val="149A309E"/>
    <w:rsid w:val="14B97514"/>
    <w:rsid w:val="15157D77"/>
    <w:rsid w:val="15F303C6"/>
    <w:rsid w:val="16F33998"/>
    <w:rsid w:val="17237026"/>
    <w:rsid w:val="17781635"/>
    <w:rsid w:val="17B30A74"/>
    <w:rsid w:val="17C95E20"/>
    <w:rsid w:val="18153764"/>
    <w:rsid w:val="181C215B"/>
    <w:rsid w:val="1822772E"/>
    <w:rsid w:val="189A4218"/>
    <w:rsid w:val="18A04F2F"/>
    <w:rsid w:val="18B762E2"/>
    <w:rsid w:val="19651711"/>
    <w:rsid w:val="1A222AFC"/>
    <w:rsid w:val="1AE871A5"/>
    <w:rsid w:val="1C971DF7"/>
    <w:rsid w:val="1CA91C04"/>
    <w:rsid w:val="1D3E2FDD"/>
    <w:rsid w:val="1D4F251C"/>
    <w:rsid w:val="1D960954"/>
    <w:rsid w:val="1DA82904"/>
    <w:rsid w:val="1E9C1BF6"/>
    <w:rsid w:val="1EAE696A"/>
    <w:rsid w:val="1EC77DE3"/>
    <w:rsid w:val="1EE31904"/>
    <w:rsid w:val="1FFE7B7A"/>
    <w:rsid w:val="20470B8E"/>
    <w:rsid w:val="20A90521"/>
    <w:rsid w:val="20D877AC"/>
    <w:rsid w:val="21726ADD"/>
    <w:rsid w:val="23652BFA"/>
    <w:rsid w:val="23A8255B"/>
    <w:rsid w:val="247B6D36"/>
    <w:rsid w:val="249238B2"/>
    <w:rsid w:val="25022EE8"/>
    <w:rsid w:val="25813DD2"/>
    <w:rsid w:val="260D5940"/>
    <w:rsid w:val="261D0D97"/>
    <w:rsid w:val="274C08AC"/>
    <w:rsid w:val="27EB6A49"/>
    <w:rsid w:val="28641E68"/>
    <w:rsid w:val="29447717"/>
    <w:rsid w:val="29B311A6"/>
    <w:rsid w:val="29BC31FC"/>
    <w:rsid w:val="29C27F53"/>
    <w:rsid w:val="29F6077B"/>
    <w:rsid w:val="2A1228E0"/>
    <w:rsid w:val="2A717445"/>
    <w:rsid w:val="2B8A786B"/>
    <w:rsid w:val="2BDA41FE"/>
    <w:rsid w:val="2BE2783D"/>
    <w:rsid w:val="2C145DAB"/>
    <w:rsid w:val="2C183A5A"/>
    <w:rsid w:val="2D197C5C"/>
    <w:rsid w:val="2E8F1203"/>
    <w:rsid w:val="2EAE7FF3"/>
    <w:rsid w:val="2F3B0915"/>
    <w:rsid w:val="31FD547D"/>
    <w:rsid w:val="32031611"/>
    <w:rsid w:val="32792CEA"/>
    <w:rsid w:val="332B12C8"/>
    <w:rsid w:val="34BB3C10"/>
    <w:rsid w:val="34CC6BCA"/>
    <w:rsid w:val="35521158"/>
    <w:rsid w:val="35E375BD"/>
    <w:rsid w:val="3605787A"/>
    <w:rsid w:val="375F233E"/>
    <w:rsid w:val="383B2C91"/>
    <w:rsid w:val="38571E73"/>
    <w:rsid w:val="38A91816"/>
    <w:rsid w:val="38ED0EEE"/>
    <w:rsid w:val="396601F3"/>
    <w:rsid w:val="39736AC0"/>
    <w:rsid w:val="39CB1167"/>
    <w:rsid w:val="3A250047"/>
    <w:rsid w:val="3A864D4D"/>
    <w:rsid w:val="3B1E1260"/>
    <w:rsid w:val="3B6B5ABC"/>
    <w:rsid w:val="3B846CE7"/>
    <w:rsid w:val="3CC153C9"/>
    <w:rsid w:val="3CD4691A"/>
    <w:rsid w:val="3DD1245D"/>
    <w:rsid w:val="3E2F4320"/>
    <w:rsid w:val="3E826E83"/>
    <w:rsid w:val="3EBE6C44"/>
    <w:rsid w:val="3F3C1E4F"/>
    <w:rsid w:val="414A20D2"/>
    <w:rsid w:val="4186766D"/>
    <w:rsid w:val="41E41A71"/>
    <w:rsid w:val="42564373"/>
    <w:rsid w:val="426559E5"/>
    <w:rsid w:val="429A0C7F"/>
    <w:rsid w:val="42F90B49"/>
    <w:rsid w:val="438A60CC"/>
    <w:rsid w:val="45816391"/>
    <w:rsid w:val="45AE5E49"/>
    <w:rsid w:val="46275038"/>
    <w:rsid w:val="470C7E01"/>
    <w:rsid w:val="47C50068"/>
    <w:rsid w:val="483F2ABD"/>
    <w:rsid w:val="4924387A"/>
    <w:rsid w:val="492A65D3"/>
    <w:rsid w:val="49992B79"/>
    <w:rsid w:val="49AD435F"/>
    <w:rsid w:val="49F067EB"/>
    <w:rsid w:val="4A2D088F"/>
    <w:rsid w:val="4AB37F8E"/>
    <w:rsid w:val="4B5036E7"/>
    <w:rsid w:val="4C6C1FA2"/>
    <w:rsid w:val="4CAE3CC8"/>
    <w:rsid w:val="4D58543B"/>
    <w:rsid w:val="4D950C43"/>
    <w:rsid w:val="4F0B4623"/>
    <w:rsid w:val="4FA525E6"/>
    <w:rsid w:val="506E113C"/>
    <w:rsid w:val="50FE6868"/>
    <w:rsid w:val="51345A9A"/>
    <w:rsid w:val="516E31FB"/>
    <w:rsid w:val="51CA2641"/>
    <w:rsid w:val="531F06FC"/>
    <w:rsid w:val="534460F7"/>
    <w:rsid w:val="55454BB2"/>
    <w:rsid w:val="554906DF"/>
    <w:rsid w:val="56260757"/>
    <w:rsid w:val="562647BF"/>
    <w:rsid w:val="567A288F"/>
    <w:rsid w:val="5688409E"/>
    <w:rsid w:val="57146B5C"/>
    <w:rsid w:val="57827E4A"/>
    <w:rsid w:val="579A476C"/>
    <w:rsid w:val="57EB3550"/>
    <w:rsid w:val="57F749E2"/>
    <w:rsid w:val="581D3468"/>
    <w:rsid w:val="589C247B"/>
    <w:rsid w:val="58B342DE"/>
    <w:rsid w:val="590D6D3D"/>
    <w:rsid w:val="595C492C"/>
    <w:rsid w:val="59AB12FF"/>
    <w:rsid w:val="59F03B7F"/>
    <w:rsid w:val="5A425A5E"/>
    <w:rsid w:val="5A5C3FCD"/>
    <w:rsid w:val="5B37770A"/>
    <w:rsid w:val="5BD30455"/>
    <w:rsid w:val="5BF372AC"/>
    <w:rsid w:val="5C022CA9"/>
    <w:rsid w:val="5CD633AA"/>
    <w:rsid w:val="5D8479E4"/>
    <w:rsid w:val="5DB66868"/>
    <w:rsid w:val="5DE654C5"/>
    <w:rsid w:val="5FE401E7"/>
    <w:rsid w:val="604071D6"/>
    <w:rsid w:val="609F016B"/>
    <w:rsid w:val="60F24A1F"/>
    <w:rsid w:val="61AE01F7"/>
    <w:rsid w:val="630F5D0C"/>
    <w:rsid w:val="63397034"/>
    <w:rsid w:val="635F5801"/>
    <w:rsid w:val="63715672"/>
    <w:rsid w:val="64FD7084"/>
    <w:rsid w:val="65067DC7"/>
    <w:rsid w:val="65245600"/>
    <w:rsid w:val="65975CBE"/>
    <w:rsid w:val="65A737A7"/>
    <w:rsid w:val="676C666A"/>
    <w:rsid w:val="68CB403F"/>
    <w:rsid w:val="68F72D2E"/>
    <w:rsid w:val="6ABB0064"/>
    <w:rsid w:val="6B4A0856"/>
    <w:rsid w:val="6B787F7A"/>
    <w:rsid w:val="6BF15896"/>
    <w:rsid w:val="6D811025"/>
    <w:rsid w:val="6E255D93"/>
    <w:rsid w:val="6F872A9E"/>
    <w:rsid w:val="70271019"/>
    <w:rsid w:val="702A77F8"/>
    <w:rsid w:val="70445169"/>
    <w:rsid w:val="70E2426B"/>
    <w:rsid w:val="72586C70"/>
    <w:rsid w:val="727A59D3"/>
    <w:rsid w:val="73172EB1"/>
    <w:rsid w:val="731D2640"/>
    <w:rsid w:val="73751C6F"/>
    <w:rsid w:val="73E60E31"/>
    <w:rsid w:val="744E48FB"/>
    <w:rsid w:val="74B42B3F"/>
    <w:rsid w:val="74CB218A"/>
    <w:rsid w:val="752F21EE"/>
    <w:rsid w:val="76474B5E"/>
    <w:rsid w:val="768E3391"/>
    <w:rsid w:val="77A30265"/>
    <w:rsid w:val="78386C6B"/>
    <w:rsid w:val="784F686A"/>
    <w:rsid w:val="78E2761A"/>
    <w:rsid w:val="792A46DF"/>
    <w:rsid w:val="7A484234"/>
    <w:rsid w:val="7A866042"/>
    <w:rsid w:val="7AE461A9"/>
    <w:rsid w:val="7BDB0238"/>
    <w:rsid w:val="7BEE36F3"/>
    <w:rsid w:val="7C0C6E8C"/>
    <w:rsid w:val="7CC04FFF"/>
    <w:rsid w:val="7D8E5FB0"/>
    <w:rsid w:val="7DC65C63"/>
    <w:rsid w:val="7E2038FF"/>
    <w:rsid w:val="7E6F56C0"/>
    <w:rsid w:val="7EB16A09"/>
    <w:rsid w:val="7EE1519B"/>
    <w:rsid w:val="7F2D2077"/>
    <w:rsid w:val="7F520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97FF1"/>
  <w15:docId w15:val="{CE8295C5-D51F-482A-9646-EEC1512A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B57"/>
    <w:pPr>
      <w:widowControl w:val="0"/>
      <w:jc w:val="both"/>
    </w:pPr>
    <w:rPr>
      <w:rFonts w:eastAsia="仿宋_GB2312"/>
      <w:kern w:val="2"/>
      <w:sz w:val="32"/>
      <w:szCs w:val="22"/>
    </w:rPr>
  </w:style>
  <w:style w:type="paragraph" w:styleId="1">
    <w:name w:val="heading 1"/>
    <w:basedOn w:val="a"/>
    <w:next w:val="a"/>
    <w:link w:val="10"/>
    <w:uiPriority w:val="9"/>
    <w:qFormat/>
    <w:rsid w:val="002A6B57"/>
    <w:pPr>
      <w:keepNext/>
      <w:keepLines/>
      <w:spacing w:before="340" w:after="330" w:line="578" w:lineRule="auto"/>
      <w:outlineLvl w:val="0"/>
    </w:pPr>
    <w:rPr>
      <w:b/>
      <w:bCs/>
      <w:kern w:val="44"/>
      <w:sz w:val="44"/>
      <w:szCs w:val="44"/>
    </w:rPr>
  </w:style>
  <w:style w:type="paragraph" w:styleId="3">
    <w:name w:val="heading 3"/>
    <w:basedOn w:val="a"/>
    <w:next w:val="a"/>
    <w:link w:val="30"/>
    <w:uiPriority w:val="9"/>
    <w:qFormat/>
    <w:rsid w:val="002A6B5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2A6B57"/>
    <w:pPr>
      <w:jc w:val="left"/>
    </w:pPr>
  </w:style>
  <w:style w:type="paragraph" w:styleId="a4">
    <w:name w:val="Balloon Text"/>
    <w:basedOn w:val="a"/>
    <w:link w:val="a5"/>
    <w:uiPriority w:val="99"/>
    <w:semiHidden/>
    <w:unhideWhenUsed/>
    <w:qFormat/>
    <w:rsid w:val="002A6B57"/>
    <w:rPr>
      <w:sz w:val="18"/>
      <w:szCs w:val="18"/>
    </w:rPr>
  </w:style>
  <w:style w:type="paragraph" w:styleId="a6">
    <w:name w:val="footer"/>
    <w:basedOn w:val="a"/>
    <w:link w:val="a7"/>
    <w:uiPriority w:val="99"/>
    <w:unhideWhenUsed/>
    <w:qFormat/>
    <w:rsid w:val="002A6B57"/>
    <w:pPr>
      <w:widowControl/>
      <w:tabs>
        <w:tab w:val="center" w:pos="4153"/>
        <w:tab w:val="right" w:pos="8306"/>
      </w:tabs>
      <w:snapToGrid w:val="0"/>
      <w:jc w:val="left"/>
    </w:pPr>
    <w:rPr>
      <w:rFonts w:ascii="宋体" w:eastAsia="宋体" w:hAnsi="宋体" w:cs="宋体"/>
      <w:kern w:val="0"/>
      <w:sz w:val="18"/>
      <w:szCs w:val="18"/>
    </w:rPr>
  </w:style>
  <w:style w:type="paragraph" w:styleId="a8">
    <w:name w:val="header"/>
    <w:basedOn w:val="a"/>
    <w:link w:val="a9"/>
    <w:uiPriority w:val="99"/>
    <w:unhideWhenUsed/>
    <w:qFormat/>
    <w:rsid w:val="002A6B57"/>
    <w:pPr>
      <w:widowControl/>
      <w:pBdr>
        <w:bottom w:val="single" w:sz="6" w:space="1" w:color="auto"/>
      </w:pBdr>
      <w:tabs>
        <w:tab w:val="center" w:pos="4153"/>
        <w:tab w:val="right" w:pos="8306"/>
      </w:tabs>
      <w:snapToGrid w:val="0"/>
      <w:jc w:val="center"/>
    </w:pPr>
    <w:rPr>
      <w:rFonts w:ascii="宋体" w:eastAsia="宋体" w:hAnsi="宋体" w:cs="宋体"/>
      <w:kern w:val="0"/>
      <w:sz w:val="18"/>
      <w:szCs w:val="18"/>
    </w:rPr>
  </w:style>
  <w:style w:type="paragraph" w:styleId="aa">
    <w:name w:val="Normal (Web)"/>
    <w:basedOn w:val="a"/>
    <w:uiPriority w:val="99"/>
    <w:semiHidden/>
    <w:unhideWhenUsed/>
    <w:qFormat/>
    <w:rsid w:val="002A6B57"/>
    <w:pPr>
      <w:widowControl/>
      <w:spacing w:before="100" w:beforeAutospacing="1" w:after="100" w:afterAutospacing="1"/>
      <w:jc w:val="left"/>
    </w:pPr>
    <w:rPr>
      <w:rFonts w:ascii="宋体" w:eastAsia="宋体" w:hAnsi="宋体" w:cs="宋体"/>
      <w:kern w:val="0"/>
      <w:sz w:val="24"/>
      <w:szCs w:val="24"/>
    </w:rPr>
  </w:style>
  <w:style w:type="table" w:styleId="ab">
    <w:name w:val="Table Grid"/>
    <w:basedOn w:val="a1"/>
    <w:uiPriority w:val="59"/>
    <w:unhideWhenUsed/>
    <w:qFormat/>
    <w:rsid w:val="002A6B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uiPriority w:val="99"/>
    <w:semiHidden/>
    <w:unhideWhenUsed/>
    <w:qFormat/>
    <w:rsid w:val="002A6B57"/>
    <w:rPr>
      <w:color w:val="800080"/>
      <w:u w:val="single"/>
    </w:rPr>
  </w:style>
  <w:style w:type="character" w:styleId="ad">
    <w:name w:val="Hyperlink"/>
    <w:basedOn w:val="a0"/>
    <w:uiPriority w:val="99"/>
    <w:semiHidden/>
    <w:unhideWhenUsed/>
    <w:qFormat/>
    <w:rsid w:val="002A6B57"/>
    <w:rPr>
      <w:color w:val="0000FF"/>
      <w:u w:val="single"/>
    </w:rPr>
  </w:style>
  <w:style w:type="character" w:styleId="ae">
    <w:name w:val="annotation reference"/>
    <w:basedOn w:val="a0"/>
    <w:uiPriority w:val="99"/>
    <w:semiHidden/>
    <w:unhideWhenUsed/>
    <w:qFormat/>
    <w:rsid w:val="002A6B57"/>
    <w:rPr>
      <w:sz w:val="21"/>
      <w:szCs w:val="21"/>
    </w:rPr>
  </w:style>
  <w:style w:type="character" w:customStyle="1" w:styleId="10">
    <w:name w:val="标题 1 字符"/>
    <w:basedOn w:val="a0"/>
    <w:link w:val="1"/>
    <w:uiPriority w:val="9"/>
    <w:qFormat/>
    <w:rsid w:val="002A6B57"/>
    <w:rPr>
      <w:rFonts w:eastAsia="仿宋_GB2312"/>
      <w:b/>
      <w:bCs/>
      <w:kern w:val="44"/>
      <w:sz w:val="44"/>
      <w:szCs w:val="44"/>
    </w:rPr>
  </w:style>
  <w:style w:type="character" w:customStyle="1" w:styleId="30">
    <w:name w:val="标题 3 字符"/>
    <w:basedOn w:val="a0"/>
    <w:link w:val="3"/>
    <w:uiPriority w:val="9"/>
    <w:qFormat/>
    <w:rsid w:val="002A6B57"/>
    <w:rPr>
      <w:rFonts w:ascii="宋体" w:eastAsia="宋体" w:hAnsi="宋体" w:cs="宋体"/>
      <w:b/>
      <w:bCs/>
      <w:kern w:val="0"/>
      <w:sz w:val="27"/>
      <w:szCs w:val="27"/>
    </w:rPr>
  </w:style>
  <w:style w:type="character" w:customStyle="1" w:styleId="a5">
    <w:name w:val="批注框文本 字符"/>
    <w:basedOn w:val="a0"/>
    <w:link w:val="a4"/>
    <w:uiPriority w:val="99"/>
    <w:semiHidden/>
    <w:qFormat/>
    <w:rsid w:val="002A6B57"/>
    <w:rPr>
      <w:rFonts w:eastAsia="仿宋_GB2312"/>
      <w:kern w:val="2"/>
      <w:sz w:val="18"/>
      <w:szCs w:val="18"/>
    </w:rPr>
  </w:style>
  <w:style w:type="character" w:customStyle="1" w:styleId="a7">
    <w:name w:val="页脚 字符"/>
    <w:basedOn w:val="a0"/>
    <w:link w:val="a6"/>
    <w:uiPriority w:val="99"/>
    <w:qFormat/>
    <w:rsid w:val="002A6B57"/>
    <w:rPr>
      <w:rFonts w:ascii="宋体" w:eastAsia="宋体" w:hAnsi="宋体" w:cs="宋体"/>
      <w:kern w:val="0"/>
      <w:sz w:val="18"/>
      <w:szCs w:val="18"/>
    </w:rPr>
  </w:style>
  <w:style w:type="character" w:customStyle="1" w:styleId="a9">
    <w:name w:val="页眉 字符"/>
    <w:basedOn w:val="a0"/>
    <w:link w:val="a8"/>
    <w:uiPriority w:val="99"/>
    <w:qFormat/>
    <w:rsid w:val="002A6B57"/>
    <w:rPr>
      <w:rFonts w:ascii="宋体" w:eastAsia="宋体" w:hAnsi="宋体" w:cs="宋体"/>
      <w:kern w:val="0"/>
      <w:sz w:val="18"/>
      <w:szCs w:val="18"/>
    </w:rPr>
  </w:style>
  <w:style w:type="paragraph" w:customStyle="1" w:styleId="1-21">
    <w:name w:val="中等深浅网格 1 - 着色 21"/>
    <w:basedOn w:val="a"/>
    <w:qFormat/>
    <w:rsid w:val="002A6B57"/>
    <w:pPr>
      <w:spacing w:line="360" w:lineRule="auto"/>
      <w:ind w:firstLineChars="200" w:firstLine="420"/>
    </w:pPr>
    <w:rPr>
      <w:rFonts w:ascii="Calibri" w:eastAsia="宋体" w:hAnsi="Calibri"/>
      <w:sz w:val="21"/>
    </w:rPr>
  </w:style>
  <w:style w:type="paragraph" w:styleId="af">
    <w:name w:val="List Paragraph"/>
    <w:basedOn w:val="a"/>
    <w:uiPriority w:val="34"/>
    <w:qFormat/>
    <w:rsid w:val="002A6B57"/>
    <w:pPr>
      <w:ind w:firstLineChars="200" w:firstLine="420"/>
    </w:pPr>
  </w:style>
  <w:style w:type="paragraph" w:customStyle="1" w:styleId="p0">
    <w:name w:val="p0"/>
    <w:basedOn w:val="a"/>
    <w:qFormat/>
    <w:rsid w:val="002A6B57"/>
    <w:pPr>
      <w:widowControl/>
    </w:pPr>
    <w:rPr>
      <w:rFonts w:eastAsia="宋体"/>
      <w:kern w:val="0"/>
      <w:sz w:val="21"/>
      <w:szCs w:val="21"/>
    </w:rPr>
  </w:style>
  <w:style w:type="paragraph" w:customStyle="1" w:styleId="msonormal0">
    <w:name w:val="msonormal"/>
    <w:basedOn w:val="a"/>
    <w:qFormat/>
    <w:rsid w:val="002A6B57"/>
    <w:pPr>
      <w:widowControl/>
      <w:spacing w:before="100" w:beforeAutospacing="1" w:after="100" w:afterAutospacing="1"/>
      <w:jc w:val="left"/>
    </w:pPr>
    <w:rPr>
      <w:rFonts w:ascii="宋体" w:eastAsia="宋体" w:hAnsi="宋体" w:cs="宋体"/>
      <w:kern w:val="0"/>
      <w:sz w:val="24"/>
      <w:szCs w:val="24"/>
    </w:rPr>
  </w:style>
  <w:style w:type="paragraph" w:customStyle="1" w:styleId="af0">
    <w:name w:val="常规"/>
    <w:basedOn w:val="a"/>
    <w:qFormat/>
    <w:rsid w:val="002A6B5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
    <w:name w:val="常规 2"/>
    <w:basedOn w:val="a"/>
    <w:qFormat/>
    <w:rsid w:val="002A6B5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1">
    <w:name w:val="常规_教学进程表"/>
    <w:basedOn w:val="a"/>
    <w:qFormat/>
    <w:rsid w:val="002A6B57"/>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font6">
    <w:name w:val="font6"/>
    <w:basedOn w:val="a"/>
    <w:qFormat/>
    <w:rsid w:val="002A6B57"/>
    <w:pPr>
      <w:widowControl/>
      <w:spacing w:before="100" w:beforeAutospacing="1" w:after="100" w:afterAutospacing="1"/>
      <w:jc w:val="left"/>
    </w:pPr>
    <w:rPr>
      <w:rFonts w:eastAsia="宋体"/>
      <w:kern w:val="0"/>
      <w:sz w:val="20"/>
      <w:szCs w:val="20"/>
    </w:rPr>
  </w:style>
  <w:style w:type="paragraph" w:customStyle="1" w:styleId="font10">
    <w:name w:val="font10"/>
    <w:basedOn w:val="a"/>
    <w:qFormat/>
    <w:rsid w:val="002A6B57"/>
    <w:pPr>
      <w:widowControl/>
      <w:spacing w:before="100" w:beforeAutospacing="1" w:after="100" w:afterAutospacing="1"/>
      <w:jc w:val="left"/>
    </w:pPr>
    <w:rPr>
      <w:rFonts w:ascii="宋体" w:eastAsia="宋体" w:hAnsi="宋体" w:cs="宋体"/>
      <w:kern w:val="0"/>
      <w:sz w:val="28"/>
      <w:szCs w:val="28"/>
      <w:u w:val="single"/>
    </w:rPr>
  </w:style>
  <w:style w:type="paragraph" w:customStyle="1" w:styleId="font11">
    <w:name w:val="font11"/>
    <w:basedOn w:val="a"/>
    <w:qFormat/>
    <w:rsid w:val="002A6B57"/>
    <w:pPr>
      <w:widowControl/>
      <w:spacing w:before="100" w:beforeAutospacing="1" w:after="100" w:afterAutospacing="1"/>
      <w:jc w:val="left"/>
    </w:pPr>
    <w:rPr>
      <w:rFonts w:ascii="宋体" w:eastAsia="宋体" w:hAnsi="宋体" w:cs="宋体"/>
      <w:b/>
      <w:bCs/>
      <w:kern w:val="0"/>
      <w:sz w:val="28"/>
      <w:szCs w:val="28"/>
      <w:u w:val="single"/>
    </w:rPr>
  </w:style>
  <w:style w:type="paragraph" w:customStyle="1" w:styleId="font12">
    <w:name w:val="font12"/>
    <w:basedOn w:val="a"/>
    <w:qFormat/>
    <w:rsid w:val="002A6B57"/>
    <w:pPr>
      <w:widowControl/>
      <w:spacing w:before="100" w:beforeAutospacing="1" w:after="100" w:afterAutospacing="1"/>
      <w:jc w:val="left"/>
    </w:pPr>
    <w:rPr>
      <w:rFonts w:ascii="宋体" w:eastAsia="宋体" w:hAnsi="宋体" w:cs="宋体"/>
      <w:kern w:val="0"/>
      <w:sz w:val="24"/>
      <w:szCs w:val="24"/>
    </w:rPr>
  </w:style>
  <w:style w:type="paragraph" w:customStyle="1" w:styleId="font13">
    <w:name w:val="font13"/>
    <w:basedOn w:val="a"/>
    <w:qFormat/>
    <w:rsid w:val="002A6B57"/>
    <w:pPr>
      <w:widowControl/>
      <w:spacing w:before="100" w:beforeAutospacing="1" w:after="100" w:afterAutospacing="1"/>
      <w:jc w:val="left"/>
    </w:pPr>
    <w:rPr>
      <w:rFonts w:ascii="宋体" w:eastAsia="宋体" w:hAnsi="宋体" w:cs="宋体"/>
      <w:kern w:val="0"/>
      <w:sz w:val="20"/>
      <w:szCs w:val="20"/>
    </w:rPr>
  </w:style>
  <w:style w:type="paragraph" w:customStyle="1" w:styleId="font17">
    <w:name w:val="font17"/>
    <w:basedOn w:val="a"/>
    <w:qFormat/>
    <w:rsid w:val="002A6B57"/>
    <w:pPr>
      <w:widowControl/>
      <w:spacing w:before="100" w:beforeAutospacing="1" w:after="100" w:afterAutospacing="1"/>
      <w:jc w:val="left"/>
    </w:pPr>
    <w:rPr>
      <w:rFonts w:ascii="宋体" w:eastAsia="宋体" w:hAnsi="宋体" w:cs="宋体"/>
      <w:color w:val="FF0000"/>
      <w:kern w:val="0"/>
      <w:sz w:val="16"/>
      <w:szCs w:val="16"/>
    </w:rPr>
  </w:style>
  <w:style w:type="table" w:customStyle="1" w:styleId="11">
    <w:name w:val="常规1"/>
    <w:basedOn w:val="a1"/>
    <w:qFormat/>
    <w:rsid w:val="002A6B57"/>
    <w:pPr>
      <w:spacing w:before="100" w:beforeAutospacing="1" w:after="100" w:afterAutospacing="1"/>
    </w:pPr>
    <w:rPr>
      <w:rFonts w:ascii="宋体" w:hAnsi="宋体"/>
      <w:sz w:val="24"/>
      <w:szCs w:val="24"/>
    </w:rPr>
    <w:tblPr>
      <w:tblCellMar>
        <w:left w:w="0" w:type="dxa"/>
        <w:right w:w="0" w:type="dxa"/>
      </w:tblCellMar>
    </w:tblPr>
    <w:tcPr>
      <w:vAlign w:val="center"/>
    </w:tcPr>
  </w:style>
  <w:style w:type="table" w:customStyle="1" w:styleId="21">
    <w:name w:val="常规 21"/>
    <w:basedOn w:val="a1"/>
    <w:qFormat/>
    <w:rsid w:val="002A6B57"/>
    <w:pPr>
      <w:spacing w:before="100" w:beforeAutospacing="1" w:after="100" w:afterAutospacing="1"/>
    </w:pPr>
    <w:rPr>
      <w:rFonts w:ascii="宋体" w:hAnsi="宋体"/>
      <w:sz w:val="24"/>
      <w:szCs w:val="24"/>
    </w:rPr>
    <w:tblPr>
      <w:tblCellMar>
        <w:left w:w="0" w:type="dxa"/>
        <w:right w:w="0" w:type="dxa"/>
      </w:tblCellMar>
    </w:tblPr>
    <w:tcPr>
      <w:vAlign w:val="center"/>
    </w:tcPr>
  </w:style>
  <w:style w:type="table" w:customStyle="1" w:styleId="12">
    <w:name w:val="常规_教学进程表1"/>
    <w:basedOn w:val="a1"/>
    <w:qFormat/>
    <w:rsid w:val="002A6B57"/>
    <w:pPr>
      <w:spacing w:before="100" w:beforeAutospacing="1" w:after="100" w:afterAutospacing="1"/>
    </w:pPr>
    <w:rPr>
      <w:rFonts w:ascii="宋体" w:hAnsi="宋体"/>
      <w:sz w:val="18"/>
      <w:szCs w:val="18"/>
    </w:rPr>
    <w:tblPr>
      <w:tblCellMar>
        <w:left w:w="0" w:type="dxa"/>
        <w:right w:w="0" w:type="dxa"/>
      </w:tblCellMar>
    </w:tblPr>
    <w:tcPr>
      <w:vAlign w:val="center"/>
    </w:tcPr>
  </w:style>
  <w:style w:type="paragraph" w:customStyle="1" w:styleId="style0">
    <w:name w:val="style0"/>
    <w:basedOn w:val="a"/>
    <w:qFormat/>
    <w:rsid w:val="002A6B57"/>
    <w:pPr>
      <w:widowControl/>
      <w:spacing w:before="100" w:beforeAutospacing="1" w:after="100" w:afterAutospacing="1"/>
      <w:jc w:val="left"/>
    </w:pPr>
    <w:rPr>
      <w:rFonts w:ascii="宋体" w:eastAsia="宋体" w:hAnsi="宋体" w:cs="宋体"/>
      <w:kern w:val="0"/>
      <w:sz w:val="24"/>
      <w:szCs w:val="24"/>
    </w:rPr>
  </w:style>
  <w:style w:type="paragraph" w:customStyle="1" w:styleId="xl170">
    <w:name w:val="xl170"/>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color w:val="FF0000"/>
      <w:sz w:val="16"/>
      <w:szCs w:val="16"/>
    </w:rPr>
  </w:style>
  <w:style w:type="paragraph" w:customStyle="1" w:styleId="xl167">
    <w:name w:val="xl167"/>
    <w:basedOn w:val="style0"/>
    <w:qFormat/>
    <w:rsid w:val="002A6B57"/>
    <w:pPr>
      <w:pBdr>
        <w:left w:val="single" w:sz="4" w:space="0" w:color="auto"/>
        <w:bottom w:val="single" w:sz="4" w:space="0" w:color="auto"/>
        <w:right w:val="single" w:sz="4" w:space="0" w:color="auto"/>
      </w:pBdr>
    </w:pPr>
  </w:style>
  <w:style w:type="paragraph" w:customStyle="1" w:styleId="xl166">
    <w:name w:val="xl166"/>
    <w:basedOn w:val="style0"/>
    <w:qFormat/>
    <w:rsid w:val="002A6B57"/>
    <w:pPr>
      <w:pBdr>
        <w:left w:val="single" w:sz="4" w:space="0" w:color="auto"/>
        <w:right w:val="single" w:sz="4" w:space="0" w:color="auto"/>
      </w:pBdr>
    </w:pPr>
  </w:style>
  <w:style w:type="paragraph" w:customStyle="1" w:styleId="xl165">
    <w:name w:val="xl165"/>
    <w:basedOn w:val="style0"/>
    <w:qFormat/>
    <w:rsid w:val="002A6B57"/>
    <w:pPr>
      <w:pBdr>
        <w:top w:val="single" w:sz="4" w:space="0" w:color="auto"/>
        <w:left w:val="single" w:sz="4" w:space="0" w:color="auto"/>
        <w:right w:val="single" w:sz="4" w:space="0" w:color="auto"/>
      </w:pBdr>
      <w:shd w:val="clear" w:color="000000" w:fill="FFFFFF"/>
    </w:pPr>
    <w:rPr>
      <w:sz w:val="16"/>
      <w:szCs w:val="16"/>
    </w:rPr>
  </w:style>
  <w:style w:type="paragraph" w:customStyle="1" w:styleId="xl164">
    <w:name w:val="xl164"/>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u w:val="single"/>
    </w:rPr>
  </w:style>
  <w:style w:type="paragraph" w:customStyle="1" w:styleId="xl163">
    <w:name w:val="xl163"/>
    <w:basedOn w:val="style0"/>
    <w:qFormat/>
    <w:rsid w:val="002A6B57"/>
    <w:pPr>
      <w:pBdr>
        <w:top w:val="single" w:sz="4" w:space="0" w:color="auto"/>
        <w:bottom w:val="single" w:sz="4" w:space="0" w:color="auto"/>
      </w:pBdr>
      <w:shd w:val="clear" w:color="000000" w:fill="FFFFFF"/>
      <w:jc w:val="center"/>
    </w:pPr>
    <w:rPr>
      <w:sz w:val="18"/>
      <w:szCs w:val="18"/>
    </w:rPr>
  </w:style>
  <w:style w:type="paragraph" w:customStyle="1" w:styleId="xl162">
    <w:name w:val="xl162"/>
    <w:basedOn w:val="style0"/>
    <w:qFormat/>
    <w:rsid w:val="002A6B57"/>
    <w:pPr>
      <w:pBdr>
        <w:top w:val="single" w:sz="4" w:space="0" w:color="auto"/>
        <w:bottom w:val="single" w:sz="4" w:space="0" w:color="auto"/>
        <w:right w:val="single" w:sz="4" w:space="0" w:color="auto"/>
      </w:pBdr>
      <w:shd w:val="clear" w:color="000000" w:fill="FFFFFF"/>
      <w:jc w:val="center"/>
    </w:pPr>
    <w:rPr>
      <w:sz w:val="16"/>
      <w:szCs w:val="16"/>
    </w:rPr>
  </w:style>
  <w:style w:type="paragraph" w:customStyle="1" w:styleId="xl161">
    <w:name w:val="xl161"/>
    <w:basedOn w:val="style0"/>
    <w:qFormat/>
    <w:rsid w:val="002A6B57"/>
    <w:pPr>
      <w:pBdr>
        <w:top w:val="single" w:sz="4" w:space="0" w:color="auto"/>
        <w:bottom w:val="single" w:sz="4" w:space="0" w:color="auto"/>
      </w:pBdr>
      <w:shd w:val="clear" w:color="000000" w:fill="FFFFFF"/>
      <w:jc w:val="center"/>
    </w:pPr>
    <w:rPr>
      <w:sz w:val="16"/>
      <w:szCs w:val="16"/>
    </w:rPr>
  </w:style>
  <w:style w:type="paragraph" w:customStyle="1" w:styleId="xl160">
    <w:name w:val="xl160"/>
    <w:basedOn w:val="style0"/>
    <w:qFormat/>
    <w:rsid w:val="002A6B57"/>
    <w:pPr>
      <w:pBdr>
        <w:top w:val="single" w:sz="4" w:space="0" w:color="auto"/>
        <w:left w:val="single" w:sz="4" w:space="0" w:color="auto"/>
        <w:bottom w:val="single" w:sz="4" w:space="0" w:color="auto"/>
      </w:pBdr>
      <w:shd w:val="clear" w:color="000000" w:fill="FFFFFF"/>
      <w:jc w:val="center"/>
    </w:pPr>
    <w:rPr>
      <w:sz w:val="16"/>
      <w:szCs w:val="16"/>
    </w:rPr>
  </w:style>
  <w:style w:type="paragraph" w:customStyle="1" w:styleId="xl159">
    <w:name w:val="xl159"/>
    <w:basedOn w:val="style0"/>
    <w:qFormat/>
    <w:rsid w:val="002A6B57"/>
    <w:pPr>
      <w:pBdr>
        <w:left w:val="single" w:sz="4" w:space="0" w:color="auto"/>
        <w:right w:val="single" w:sz="4" w:space="0" w:color="auto"/>
      </w:pBdr>
      <w:shd w:val="clear" w:color="000000" w:fill="FFFFFF"/>
      <w:jc w:val="center"/>
    </w:pPr>
    <w:rPr>
      <w:sz w:val="18"/>
      <w:szCs w:val="18"/>
    </w:rPr>
  </w:style>
  <w:style w:type="paragraph" w:customStyle="1" w:styleId="xl157">
    <w:name w:val="xl157"/>
    <w:basedOn w:val="style0"/>
    <w:qFormat/>
    <w:rsid w:val="002A6B57"/>
    <w:pPr>
      <w:pBdr>
        <w:left w:val="single" w:sz="4" w:space="0" w:color="auto"/>
        <w:bottom w:val="single" w:sz="4" w:space="0" w:color="auto"/>
        <w:right w:val="single" w:sz="4" w:space="0" w:color="auto"/>
      </w:pBdr>
      <w:jc w:val="center"/>
    </w:pPr>
  </w:style>
  <w:style w:type="paragraph" w:customStyle="1" w:styleId="xl156">
    <w:name w:val="xl156"/>
    <w:basedOn w:val="style0"/>
    <w:qFormat/>
    <w:rsid w:val="002A6B57"/>
    <w:pPr>
      <w:pBdr>
        <w:left w:val="single" w:sz="4" w:space="0" w:color="auto"/>
        <w:bottom w:val="single" w:sz="4" w:space="0" w:color="auto"/>
        <w:right w:val="single" w:sz="4" w:space="0" w:color="auto"/>
      </w:pBdr>
      <w:shd w:val="clear" w:color="000000" w:fill="FFFFFF"/>
      <w:jc w:val="center"/>
    </w:pPr>
  </w:style>
  <w:style w:type="paragraph" w:customStyle="1" w:styleId="xl155">
    <w:name w:val="xl155"/>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2"/>
      <w:szCs w:val="12"/>
    </w:rPr>
  </w:style>
  <w:style w:type="paragraph" w:customStyle="1" w:styleId="xl154">
    <w:name w:val="xl154"/>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53">
    <w:name w:val="xl153"/>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style>
  <w:style w:type="paragraph" w:customStyle="1" w:styleId="xl152">
    <w:name w:val="xl152"/>
    <w:basedOn w:val="style0"/>
    <w:qFormat/>
    <w:rsid w:val="002A6B57"/>
    <w:pPr>
      <w:pBdr>
        <w:top w:val="single" w:sz="4" w:space="0" w:color="auto"/>
        <w:bottom w:val="single" w:sz="4" w:space="0" w:color="auto"/>
        <w:right w:val="single" w:sz="4" w:space="0" w:color="auto"/>
      </w:pBdr>
      <w:shd w:val="clear" w:color="000000" w:fill="FFFFFF"/>
      <w:jc w:val="center"/>
    </w:pPr>
    <w:rPr>
      <w:sz w:val="18"/>
      <w:szCs w:val="18"/>
    </w:rPr>
  </w:style>
  <w:style w:type="paragraph" w:customStyle="1" w:styleId="xl151">
    <w:name w:val="xl151"/>
    <w:basedOn w:val="style0"/>
    <w:qFormat/>
    <w:rsid w:val="002A6B57"/>
    <w:pPr>
      <w:pBdr>
        <w:left w:val="single" w:sz="4" w:space="0" w:color="auto"/>
        <w:right w:val="single" w:sz="4" w:space="0" w:color="auto"/>
      </w:pBdr>
      <w:shd w:val="clear" w:color="000000" w:fill="FFFFFF"/>
      <w:jc w:val="center"/>
    </w:pPr>
    <w:rPr>
      <w:sz w:val="16"/>
      <w:szCs w:val="16"/>
    </w:rPr>
  </w:style>
  <w:style w:type="paragraph" w:customStyle="1" w:styleId="xl150">
    <w:name w:val="xl150"/>
    <w:basedOn w:val="style0"/>
    <w:qFormat/>
    <w:rsid w:val="002A6B57"/>
    <w:pPr>
      <w:pBdr>
        <w:left w:val="single" w:sz="4" w:space="0" w:color="auto"/>
        <w:bottom w:val="single" w:sz="4" w:space="0" w:color="auto"/>
        <w:right w:val="single" w:sz="4" w:space="0" w:color="auto"/>
      </w:pBdr>
      <w:shd w:val="clear" w:color="000000" w:fill="FFFFFF"/>
      <w:jc w:val="center"/>
    </w:pPr>
    <w:rPr>
      <w:sz w:val="16"/>
      <w:szCs w:val="16"/>
    </w:rPr>
  </w:style>
  <w:style w:type="paragraph" w:customStyle="1" w:styleId="xl149">
    <w:name w:val="xl149"/>
    <w:basedOn w:val="style0"/>
    <w:qFormat/>
    <w:rsid w:val="002A6B57"/>
    <w:pPr>
      <w:pBdr>
        <w:top w:val="single" w:sz="4" w:space="0" w:color="auto"/>
        <w:left w:val="single" w:sz="4" w:space="0" w:color="auto"/>
        <w:right w:val="single" w:sz="4" w:space="0" w:color="auto"/>
      </w:pBdr>
      <w:shd w:val="clear" w:color="000000" w:fill="FFFFFF"/>
      <w:jc w:val="center"/>
    </w:pPr>
    <w:rPr>
      <w:sz w:val="16"/>
      <w:szCs w:val="16"/>
    </w:rPr>
  </w:style>
  <w:style w:type="paragraph" w:customStyle="1" w:styleId="xl148">
    <w:name w:val="xl148"/>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47">
    <w:name w:val="xl147"/>
    <w:basedOn w:val="style0"/>
    <w:qFormat/>
    <w:rsid w:val="002A6B57"/>
    <w:pPr>
      <w:pBdr>
        <w:top w:val="single" w:sz="4" w:space="0" w:color="auto"/>
        <w:left w:val="single" w:sz="4" w:space="0" w:color="auto"/>
        <w:right w:val="single" w:sz="4" w:space="0" w:color="auto"/>
      </w:pBdr>
      <w:shd w:val="clear" w:color="000000" w:fill="FFFFFF"/>
      <w:jc w:val="center"/>
    </w:pPr>
  </w:style>
  <w:style w:type="paragraph" w:customStyle="1" w:styleId="xl146">
    <w:name w:val="xl146"/>
    <w:basedOn w:val="style0"/>
    <w:qFormat/>
    <w:rsid w:val="002A6B57"/>
    <w:pPr>
      <w:shd w:val="clear" w:color="000000" w:fill="FFFFFF"/>
    </w:pPr>
    <w:rPr>
      <w:sz w:val="16"/>
      <w:szCs w:val="16"/>
    </w:rPr>
  </w:style>
  <w:style w:type="paragraph" w:customStyle="1" w:styleId="xl145">
    <w:name w:val="xl145"/>
    <w:basedOn w:val="style0"/>
    <w:qFormat/>
    <w:rsid w:val="002A6B57"/>
    <w:pPr>
      <w:pBdr>
        <w:top w:val="single" w:sz="4" w:space="0" w:color="auto"/>
      </w:pBdr>
      <w:shd w:val="clear" w:color="000000" w:fill="FFFFFF"/>
    </w:pPr>
    <w:rPr>
      <w:sz w:val="16"/>
      <w:szCs w:val="16"/>
    </w:rPr>
  </w:style>
  <w:style w:type="paragraph" w:customStyle="1" w:styleId="xl144">
    <w:name w:val="xl144"/>
    <w:basedOn w:val="style0"/>
    <w:qFormat/>
    <w:rsid w:val="002A6B57"/>
    <w:pPr>
      <w:pBdr>
        <w:left w:val="single" w:sz="4" w:space="0" w:color="auto"/>
        <w:right w:val="single" w:sz="4" w:space="0" w:color="auto"/>
      </w:pBdr>
      <w:shd w:val="clear" w:color="000000" w:fill="FFFFFF"/>
      <w:jc w:val="center"/>
    </w:pPr>
  </w:style>
  <w:style w:type="paragraph" w:customStyle="1" w:styleId="xl142">
    <w:name w:val="xl142"/>
    <w:basedOn w:val="style0"/>
    <w:qFormat/>
    <w:rsid w:val="002A6B57"/>
    <w:pPr>
      <w:pBdr>
        <w:left w:val="single" w:sz="4" w:space="0" w:color="auto"/>
        <w:bottom w:val="single" w:sz="4" w:space="0" w:color="auto"/>
        <w:right w:val="single" w:sz="4" w:space="0" w:color="auto"/>
      </w:pBdr>
      <w:jc w:val="center"/>
    </w:pPr>
  </w:style>
  <w:style w:type="paragraph" w:customStyle="1" w:styleId="xl141">
    <w:name w:val="xl141"/>
    <w:basedOn w:val="style0"/>
    <w:qFormat/>
    <w:rsid w:val="002A6B57"/>
    <w:pPr>
      <w:pBdr>
        <w:left w:val="single" w:sz="4" w:space="0" w:color="auto"/>
        <w:right w:val="single" w:sz="4" w:space="0" w:color="auto"/>
      </w:pBdr>
      <w:jc w:val="center"/>
    </w:pPr>
  </w:style>
  <w:style w:type="paragraph" w:customStyle="1" w:styleId="xl140">
    <w:name w:val="xl140"/>
    <w:basedOn w:val="style0"/>
    <w:qFormat/>
    <w:rsid w:val="002A6B57"/>
    <w:pPr>
      <w:pBdr>
        <w:left w:val="single" w:sz="4" w:space="0" w:color="auto"/>
        <w:bottom w:val="single" w:sz="4" w:space="0" w:color="auto"/>
        <w:right w:val="single" w:sz="4" w:space="0" w:color="auto"/>
      </w:pBdr>
      <w:shd w:val="clear" w:color="000000" w:fill="FFFFFF"/>
      <w:jc w:val="center"/>
    </w:pPr>
  </w:style>
  <w:style w:type="paragraph" w:customStyle="1" w:styleId="xl139">
    <w:name w:val="xl139"/>
    <w:basedOn w:val="style0"/>
    <w:qFormat/>
    <w:rsid w:val="002A6B57"/>
    <w:pPr>
      <w:pBdr>
        <w:left w:val="single" w:sz="4" w:space="0" w:color="auto"/>
        <w:right w:val="single" w:sz="4" w:space="0" w:color="auto"/>
      </w:pBdr>
      <w:shd w:val="clear" w:color="000000" w:fill="FFFFFF"/>
      <w:jc w:val="center"/>
    </w:pPr>
  </w:style>
  <w:style w:type="paragraph" w:customStyle="1" w:styleId="xl138">
    <w:name w:val="xl138"/>
    <w:basedOn w:val="style0"/>
    <w:qFormat/>
    <w:rsid w:val="002A6B57"/>
    <w:pPr>
      <w:pBdr>
        <w:left w:val="single" w:sz="4" w:space="0" w:color="auto"/>
        <w:right w:val="single" w:sz="4" w:space="0" w:color="auto"/>
      </w:pBdr>
      <w:shd w:val="clear" w:color="000000" w:fill="FFFFFF"/>
      <w:jc w:val="center"/>
    </w:pPr>
    <w:rPr>
      <w:sz w:val="16"/>
      <w:szCs w:val="16"/>
    </w:rPr>
  </w:style>
  <w:style w:type="paragraph" w:customStyle="1" w:styleId="xl137">
    <w:name w:val="xl137"/>
    <w:basedOn w:val="style0"/>
    <w:qFormat/>
    <w:rsid w:val="002A6B57"/>
    <w:pPr>
      <w:pBdr>
        <w:top w:val="single" w:sz="4" w:space="0" w:color="auto"/>
        <w:left w:val="single" w:sz="4" w:space="0" w:color="auto"/>
        <w:right w:val="single" w:sz="4" w:space="0" w:color="auto"/>
      </w:pBdr>
      <w:shd w:val="clear" w:color="000000" w:fill="FFFFFF"/>
      <w:jc w:val="center"/>
    </w:pPr>
    <w:rPr>
      <w:sz w:val="16"/>
      <w:szCs w:val="16"/>
    </w:rPr>
  </w:style>
  <w:style w:type="paragraph" w:customStyle="1" w:styleId="xl136">
    <w:name w:val="xl136"/>
    <w:basedOn w:val="style0"/>
    <w:qFormat/>
    <w:rsid w:val="002A6B57"/>
    <w:pPr>
      <w:shd w:val="clear" w:color="000000" w:fill="FFFFFF"/>
    </w:pPr>
    <w:rPr>
      <w:sz w:val="18"/>
      <w:szCs w:val="18"/>
    </w:rPr>
  </w:style>
  <w:style w:type="paragraph" w:customStyle="1" w:styleId="xl135">
    <w:name w:val="xl135"/>
    <w:basedOn w:val="style0"/>
    <w:qFormat/>
    <w:rsid w:val="002A6B57"/>
    <w:pPr>
      <w:shd w:val="clear" w:color="000000" w:fill="FFFFFF"/>
      <w:jc w:val="center"/>
    </w:pPr>
    <w:rPr>
      <w:sz w:val="20"/>
      <w:szCs w:val="20"/>
    </w:rPr>
  </w:style>
  <w:style w:type="paragraph" w:customStyle="1" w:styleId="xl134">
    <w:name w:val="xl134"/>
    <w:basedOn w:val="style0"/>
    <w:qFormat/>
    <w:rsid w:val="002A6B57"/>
    <w:pPr>
      <w:shd w:val="clear" w:color="000000" w:fill="FFFFFF"/>
      <w:jc w:val="both"/>
    </w:pPr>
    <w:rPr>
      <w:sz w:val="18"/>
      <w:szCs w:val="18"/>
    </w:rPr>
  </w:style>
  <w:style w:type="paragraph" w:customStyle="1" w:styleId="xl133">
    <w:name w:val="xl133"/>
    <w:basedOn w:val="style0"/>
    <w:qFormat/>
    <w:rsid w:val="002A6B57"/>
    <w:pPr>
      <w:shd w:val="clear" w:color="000000" w:fill="FFFFFF"/>
      <w:jc w:val="center"/>
    </w:pPr>
    <w:rPr>
      <w:sz w:val="14"/>
      <w:szCs w:val="14"/>
    </w:rPr>
  </w:style>
  <w:style w:type="paragraph" w:customStyle="1" w:styleId="xl132">
    <w:name w:val="xl132"/>
    <w:basedOn w:val="style0"/>
    <w:qFormat/>
    <w:rsid w:val="002A6B57"/>
    <w:pPr>
      <w:shd w:val="clear" w:color="000000" w:fill="FFFFFF"/>
    </w:pPr>
    <w:rPr>
      <w:sz w:val="18"/>
      <w:szCs w:val="18"/>
    </w:rPr>
  </w:style>
  <w:style w:type="paragraph" w:customStyle="1" w:styleId="xl131">
    <w:name w:val="xl131"/>
    <w:basedOn w:val="style0"/>
    <w:qFormat/>
    <w:rsid w:val="002A6B57"/>
    <w:pPr>
      <w:shd w:val="clear" w:color="000000" w:fill="FFFFFF"/>
      <w:jc w:val="center"/>
    </w:pPr>
    <w:rPr>
      <w:sz w:val="18"/>
      <w:szCs w:val="18"/>
    </w:rPr>
  </w:style>
  <w:style w:type="paragraph" w:customStyle="1" w:styleId="xl130">
    <w:name w:val="xl130"/>
    <w:basedOn w:val="style0"/>
    <w:qFormat/>
    <w:rsid w:val="002A6B57"/>
    <w:pPr>
      <w:shd w:val="clear" w:color="000000" w:fill="FFFFFF"/>
    </w:pPr>
    <w:rPr>
      <w:sz w:val="18"/>
      <w:szCs w:val="18"/>
    </w:rPr>
  </w:style>
  <w:style w:type="paragraph" w:customStyle="1" w:styleId="xl129">
    <w:name w:val="xl129"/>
    <w:basedOn w:val="style0"/>
    <w:qFormat/>
    <w:rsid w:val="002A6B57"/>
    <w:pPr>
      <w:pBdr>
        <w:top w:val="single" w:sz="4" w:space="0" w:color="auto"/>
        <w:left w:val="single" w:sz="4" w:space="0" w:color="auto"/>
        <w:bottom w:val="single" w:sz="4" w:space="0" w:color="auto"/>
        <w:right w:val="single" w:sz="4" w:space="0" w:color="auto"/>
      </w:pBdr>
      <w:jc w:val="center"/>
    </w:pPr>
  </w:style>
  <w:style w:type="paragraph" w:customStyle="1" w:styleId="xl127">
    <w:name w:val="xl127"/>
    <w:basedOn w:val="style0"/>
    <w:qFormat/>
    <w:rsid w:val="002A6B57"/>
    <w:pPr>
      <w:pBdr>
        <w:left w:val="single" w:sz="4" w:space="0" w:color="auto"/>
        <w:bottom w:val="single" w:sz="4" w:space="0" w:color="auto"/>
        <w:right w:val="single" w:sz="4" w:space="0" w:color="auto"/>
      </w:pBdr>
      <w:jc w:val="center"/>
    </w:pPr>
    <w:rPr>
      <w:sz w:val="16"/>
      <w:szCs w:val="16"/>
    </w:rPr>
  </w:style>
  <w:style w:type="paragraph" w:customStyle="1" w:styleId="xl126">
    <w:name w:val="xl126"/>
    <w:basedOn w:val="style0"/>
    <w:qFormat/>
    <w:rsid w:val="002A6B57"/>
    <w:pPr>
      <w:pBdr>
        <w:top w:val="single" w:sz="4" w:space="0" w:color="auto"/>
        <w:left w:val="single" w:sz="4" w:space="0" w:color="auto"/>
        <w:right w:val="single" w:sz="4" w:space="0" w:color="auto"/>
      </w:pBdr>
      <w:jc w:val="center"/>
    </w:pPr>
    <w:rPr>
      <w:sz w:val="16"/>
      <w:szCs w:val="16"/>
    </w:rPr>
  </w:style>
  <w:style w:type="paragraph" w:customStyle="1" w:styleId="xl125">
    <w:name w:val="xl125"/>
    <w:basedOn w:val="style0"/>
    <w:qFormat/>
    <w:rsid w:val="002A6B57"/>
    <w:pPr>
      <w:pBdr>
        <w:top w:val="single" w:sz="4" w:space="0" w:color="auto"/>
        <w:left w:val="single" w:sz="4" w:space="0" w:color="auto"/>
        <w:right w:val="single" w:sz="4" w:space="0" w:color="auto"/>
      </w:pBdr>
      <w:jc w:val="center"/>
    </w:pPr>
    <w:rPr>
      <w:sz w:val="16"/>
      <w:szCs w:val="16"/>
    </w:rPr>
  </w:style>
  <w:style w:type="paragraph" w:customStyle="1" w:styleId="xl124">
    <w:name w:val="xl124"/>
    <w:basedOn w:val="style0"/>
    <w:qFormat/>
    <w:rsid w:val="002A6B57"/>
    <w:pPr>
      <w:pBdr>
        <w:top w:val="single" w:sz="4" w:space="0" w:color="auto"/>
        <w:left w:val="single" w:sz="4" w:space="0" w:color="auto"/>
        <w:bottom w:val="single" w:sz="4" w:space="0" w:color="auto"/>
        <w:right w:val="single" w:sz="4" w:space="0" w:color="auto"/>
      </w:pBdr>
      <w:jc w:val="center"/>
    </w:pPr>
    <w:rPr>
      <w:sz w:val="16"/>
      <w:szCs w:val="16"/>
    </w:rPr>
  </w:style>
  <w:style w:type="paragraph" w:customStyle="1" w:styleId="xl123">
    <w:name w:val="xl123"/>
    <w:basedOn w:val="style0"/>
    <w:qFormat/>
    <w:rsid w:val="002A6B57"/>
    <w:pPr>
      <w:pBdr>
        <w:top w:val="single" w:sz="4" w:space="0" w:color="auto"/>
        <w:left w:val="single" w:sz="4" w:space="0" w:color="auto"/>
        <w:bottom w:val="single" w:sz="4" w:space="0" w:color="auto"/>
        <w:right w:val="single" w:sz="4" w:space="0" w:color="auto"/>
      </w:pBdr>
      <w:jc w:val="center"/>
    </w:pPr>
    <w:rPr>
      <w:sz w:val="16"/>
      <w:szCs w:val="16"/>
    </w:rPr>
  </w:style>
  <w:style w:type="paragraph" w:customStyle="1" w:styleId="xl122">
    <w:name w:val="xl122"/>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4"/>
      <w:szCs w:val="14"/>
    </w:rPr>
  </w:style>
  <w:style w:type="paragraph" w:customStyle="1" w:styleId="xl121">
    <w:name w:val="xl121"/>
    <w:basedOn w:val="style0"/>
    <w:qFormat/>
    <w:rsid w:val="002A6B57"/>
    <w:pPr>
      <w:pBdr>
        <w:top w:val="single" w:sz="4" w:space="0" w:color="auto"/>
        <w:left w:val="single" w:sz="4" w:space="0" w:color="auto"/>
        <w:bottom w:val="single" w:sz="4" w:space="0" w:color="auto"/>
        <w:right w:val="single" w:sz="4" w:space="0" w:color="auto"/>
      </w:pBdr>
      <w:shd w:val="clear" w:color="000000" w:fill="FFFFFF"/>
    </w:pPr>
  </w:style>
  <w:style w:type="paragraph" w:customStyle="1" w:styleId="xl120">
    <w:name w:val="xl120"/>
    <w:basedOn w:val="style0"/>
    <w:qFormat/>
    <w:rsid w:val="002A6B57"/>
    <w:pPr>
      <w:shd w:val="clear" w:color="000000" w:fill="FFFFFF"/>
    </w:pPr>
  </w:style>
  <w:style w:type="paragraph" w:customStyle="1" w:styleId="xl118">
    <w:name w:val="xl118"/>
    <w:basedOn w:val="style0"/>
    <w:qFormat/>
    <w:rsid w:val="002A6B57"/>
    <w:pPr>
      <w:shd w:val="clear" w:color="000000" w:fill="FFFFFF"/>
      <w:jc w:val="center"/>
    </w:pPr>
    <w:rPr>
      <w:sz w:val="16"/>
      <w:szCs w:val="16"/>
    </w:rPr>
  </w:style>
  <w:style w:type="paragraph" w:customStyle="1" w:styleId="xl117">
    <w:name w:val="xl117"/>
    <w:basedOn w:val="style0"/>
    <w:qFormat/>
    <w:rsid w:val="002A6B57"/>
    <w:pPr>
      <w:pBdr>
        <w:left w:val="single" w:sz="4" w:space="0" w:color="auto"/>
        <w:bottom w:val="single" w:sz="4" w:space="0" w:color="auto"/>
        <w:right w:val="single" w:sz="4" w:space="0" w:color="auto"/>
      </w:pBdr>
      <w:shd w:val="clear" w:color="000000" w:fill="FFFFFF"/>
      <w:jc w:val="center"/>
    </w:pPr>
    <w:rPr>
      <w:sz w:val="16"/>
      <w:szCs w:val="16"/>
    </w:rPr>
  </w:style>
  <w:style w:type="paragraph" w:customStyle="1" w:styleId="xl116">
    <w:name w:val="xl116"/>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xl115">
    <w:name w:val="xl115"/>
    <w:basedOn w:val="style0"/>
    <w:qFormat/>
    <w:rsid w:val="002A6B57"/>
    <w:pPr>
      <w:pBdr>
        <w:top w:val="single" w:sz="4" w:space="0" w:color="auto"/>
        <w:left w:val="single" w:sz="4" w:space="0" w:color="auto"/>
        <w:bottom w:val="single" w:sz="4" w:space="0" w:color="auto"/>
        <w:right w:val="single" w:sz="4" w:space="0" w:color="auto"/>
      </w:pBdr>
      <w:shd w:val="clear" w:color="000000" w:fill="FFFFFF"/>
    </w:pPr>
    <w:rPr>
      <w:sz w:val="16"/>
      <w:szCs w:val="16"/>
    </w:rPr>
  </w:style>
  <w:style w:type="paragraph" w:customStyle="1" w:styleId="xl114">
    <w:name w:val="xl114"/>
    <w:basedOn w:val="style0"/>
    <w:qFormat/>
    <w:rsid w:val="002A6B57"/>
    <w:pPr>
      <w:pBdr>
        <w:top w:val="single" w:sz="4" w:space="0" w:color="auto"/>
        <w:left w:val="single" w:sz="4" w:space="0" w:color="auto"/>
        <w:bottom w:val="single" w:sz="4" w:space="0" w:color="auto"/>
      </w:pBdr>
      <w:shd w:val="clear" w:color="000000" w:fill="FFFFFF"/>
      <w:jc w:val="center"/>
    </w:pPr>
    <w:rPr>
      <w:sz w:val="18"/>
      <w:szCs w:val="18"/>
    </w:rPr>
  </w:style>
  <w:style w:type="paragraph" w:customStyle="1" w:styleId="xl113">
    <w:name w:val="xl113"/>
    <w:basedOn w:val="style0"/>
    <w:qFormat/>
    <w:rsid w:val="002A6B57"/>
    <w:pPr>
      <w:pBdr>
        <w:top w:val="single" w:sz="4" w:space="0" w:color="auto"/>
        <w:left w:val="single" w:sz="4" w:space="0" w:color="auto"/>
        <w:right w:val="single" w:sz="4" w:space="0" w:color="auto"/>
      </w:pBdr>
      <w:shd w:val="clear" w:color="000000" w:fill="FFFFFF"/>
      <w:jc w:val="center"/>
    </w:pPr>
    <w:rPr>
      <w:sz w:val="18"/>
      <w:szCs w:val="18"/>
    </w:rPr>
  </w:style>
  <w:style w:type="paragraph" w:customStyle="1" w:styleId="xl112">
    <w:name w:val="xl112"/>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2"/>
      <w:szCs w:val="12"/>
    </w:rPr>
  </w:style>
  <w:style w:type="paragraph" w:customStyle="1" w:styleId="xl111">
    <w:name w:val="xl111"/>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10">
    <w:name w:val="xl110"/>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style>
  <w:style w:type="paragraph" w:customStyle="1" w:styleId="xl109">
    <w:name w:val="xl109"/>
    <w:basedOn w:val="style0"/>
    <w:qFormat/>
    <w:rsid w:val="002A6B57"/>
    <w:pPr>
      <w:shd w:val="clear" w:color="000000" w:fill="FFFFFF"/>
    </w:pPr>
  </w:style>
  <w:style w:type="paragraph" w:customStyle="1" w:styleId="xl108">
    <w:name w:val="xl108"/>
    <w:basedOn w:val="style0"/>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style65">
    <w:name w:val="style65"/>
    <w:basedOn w:val="a"/>
    <w:qFormat/>
    <w:rsid w:val="002A6B57"/>
    <w:pPr>
      <w:widowControl/>
      <w:spacing w:before="100" w:beforeAutospacing="1" w:after="100" w:afterAutospacing="1"/>
      <w:jc w:val="left"/>
    </w:pPr>
    <w:rPr>
      <w:rFonts w:ascii="宋体" w:eastAsia="宋体" w:hAnsi="宋体" w:cs="宋体"/>
      <w:kern w:val="0"/>
      <w:sz w:val="24"/>
      <w:szCs w:val="24"/>
    </w:rPr>
  </w:style>
  <w:style w:type="paragraph" w:customStyle="1" w:styleId="xl158">
    <w:name w:val="xl158"/>
    <w:basedOn w:val="style65"/>
    <w:qFormat/>
    <w:rsid w:val="002A6B57"/>
    <w:pPr>
      <w:pBdr>
        <w:left w:val="single" w:sz="4" w:space="0" w:color="auto"/>
        <w:right w:val="single" w:sz="4" w:space="0" w:color="auto"/>
      </w:pBdr>
      <w:shd w:val="clear" w:color="000000" w:fill="FFFFFF"/>
      <w:jc w:val="center"/>
    </w:pPr>
  </w:style>
  <w:style w:type="paragraph" w:customStyle="1" w:styleId="xl143">
    <w:name w:val="xl143"/>
    <w:basedOn w:val="style65"/>
    <w:qFormat/>
    <w:rsid w:val="002A6B57"/>
    <w:pPr>
      <w:pBdr>
        <w:top w:val="single" w:sz="4" w:space="0" w:color="auto"/>
        <w:left w:val="single" w:sz="4" w:space="0" w:color="auto"/>
        <w:right w:val="single" w:sz="4" w:space="0" w:color="auto"/>
      </w:pBdr>
      <w:shd w:val="clear" w:color="000000" w:fill="FFFFFF"/>
      <w:jc w:val="center"/>
    </w:pPr>
    <w:rPr>
      <w:sz w:val="16"/>
      <w:szCs w:val="16"/>
    </w:rPr>
  </w:style>
  <w:style w:type="paragraph" w:customStyle="1" w:styleId="xl128">
    <w:name w:val="xl128"/>
    <w:basedOn w:val="style65"/>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style66">
    <w:name w:val="style66"/>
    <w:basedOn w:val="a"/>
    <w:qFormat/>
    <w:rsid w:val="002A6B57"/>
    <w:pPr>
      <w:widowControl/>
      <w:spacing w:before="100" w:beforeAutospacing="1" w:after="100" w:afterAutospacing="1"/>
      <w:jc w:val="left"/>
    </w:pPr>
    <w:rPr>
      <w:rFonts w:ascii="宋体" w:eastAsia="宋体" w:hAnsi="宋体" w:cs="宋体"/>
      <w:kern w:val="0"/>
      <w:sz w:val="24"/>
      <w:szCs w:val="24"/>
    </w:rPr>
  </w:style>
  <w:style w:type="paragraph" w:customStyle="1" w:styleId="xl169">
    <w:name w:val="xl169"/>
    <w:basedOn w:val="style66"/>
    <w:qFormat/>
    <w:rsid w:val="002A6B57"/>
    <w:pPr>
      <w:pBdr>
        <w:top w:val="single" w:sz="4" w:space="0" w:color="auto"/>
        <w:left w:val="single" w:sz="4" w:space="0" w:color="auto"/>
        <w:bottom w:val="single" w:sz="4" w:space="0" w:color="auto"/>
        <w:right w:val="single" w:sz="4" w:space="0" w:color="auto"/>
      </w:pBdr>
      <w:jc w:val="center"/>
    </w:pPr>
    <w:rPr>
      <w:color w:val="FF0000"/>
      <w:sz w:val="16"/>
      <w:szCs w:val="16"/>
    </w:rPr>
  </w:style>
  <w:style w:type="paragraph" w:customStyle="1" w:styleId="xl168">
    <w:name w:val="xl168"/>
    <w:basedOn w:val="style66"/>
    <w:qFormat/>
    <w:rsid w:val="002A6B57"/>
    <w:pPr>
      <w:pBdr>
        <w:top w:val="single" w:sz="4" w:space="0" w:color="auto"/>
        <w:left w:val="single" w:sz="4" w:space="0" w:color="auto"/>
        <w:bottom w:val="single" w:sz="4" w:space="0" w:color="auto"/>
        <w:right w:val="single" w:sz="4" w:space="0" w:color="auto"/>
      </w:pBdr>
      <w:shd w:val="clear" w:color="000000" w:fill="FFFFFF"/>
      <w:jc w:val="center"/>
    </w:pPr>
    <w:rPr>
      <w:color w:val="FF0000"/>
      <w:sz w:val="16"/>
      <w:szCs w:val="16"/>
    </w:rPr>
  </w:style>
  <w:style w:type="paragraph" w:customStyle="1" w:styleId="xl119">
    <w:name w:val="xl119"/>
    <w:basedOn w:val="style66"/>
    <w:qFormat/>
    <w:rsid w:val="002A6B57"/>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reader-word-layer">
    <w:name w:val="reader-word-layer"/>
    <w:basedOn w:val="a"/>
    <w:qFormat/>
    <w:rsid w:val="002A6B57"/>
    <w:pPr>
      <w:widowControl/>
      <w:spacing w:before="100" w:beforeAutospacing="1" w:after="100" w:afterAutospacing="1"/>
      <w:jc w:val="left"/>
    </w:pPr>
    <w:rPr>
      <w:rFonts w:ascii="宋体" w:hAnsi="宋体" w:cs="宋体"/>
      <w:kern w:val="0"/>
      <w:sz w:val="24"/>
      <w:szCs w:val="24"/>
    </w:rPr>
  </w:style>
  <w:style w:type="character" w:customStyle="1" w:styleId="font31">
    <w:name w:val="font31"/>
    <w:basedOn w:val="a0"/>
    <w:qFormat/>
    <w:rsid w:val="002A6B57"/>
    <w:rPr>
      <w:rFonts w:ascii="宋体" w:eastAsia="宋体" w:hAnsi="宋体" w:cs="宋体" w:hint="eastAsia"/>
      <w:color w:val="000000"/>
      <w:sz w:val="28"/>
      <w:szCs w:val="28"/>
      <w:u w:val="single"/>
    </w:rPr>
  </w:style>
  <w:style w:type="character" w:customStyle="1" w:styleId="font71">
    <w:name w:val="font71"/>
    <w:basedOn w:val="a0"/>
    <w:qFormat/>
    <w:rsid w:val="002A6B57"/>
    <w:rPr>
      <w:rFonts w:ascii="宋体" w:eastAsia="宋体" w:hAnsi="宋体" w:cs="宋体" w:hint="eastAsia"/>
      <w:b/>
      <w:color w:val="000000"/>
      <w:sz w:val="28"/>
      <w:szCs w:val="28"/>
      <w:u w:val="single"/>
    </w:rPr>
  </w:style>
  <w:style w:type="character" w:customStyle="1" w:styleId="font61">
    <w:name w:val="font61"/>
    <w:basedOn w:val="a0"/>
    <w:qFormat/>
    <w:rsid w:val="002A6B57"/>
    <w:rPr>
      <w:rFonts w:ascii="宋体" w:eastAsia="宋体" w:hAnsi="宋体" w:cs="宋体" w:hint="eastAsia"/>
      <w:color w:val="000000"/>
      <w:sz w:val="20"/>
      <w:szCs w:val="20"/>
      <w:u w:val="none"/>
    </w:rPr>
  </w:style>
  <w:style w:type="character" w:customStyle="1" w:styleId="font151">
    <w:name w:val="font151"/>
    <w:basedOn w:val="a0"/>
    <w:qFormat/>
    <w:rsid w:val="002A6B57"/>
    <w:rPr>
      <w:rFonts w:ascii="Times New Roman" w:hAnsi="Times New Roman" w:cs="Times New Roman" w:hint="default"/>
      <w:color w:val="000000"/>
      <w:sz w:val="20"/>
      <w:szCs w:val="20"/>
      <w:u w:val="none"/>
    </w:rPr>
  </w:style>
  <w:style w:type="character" w:customStyle="1" w:styleId="font21">
    <w:name w:val="font21"/>
    <w:basedOn w:val="a0"/>
    <w:qFormat/>
    <w:rsid w:val="002A6B57"/>
    <w:rPr>
      <w:rFonts w:ascii="宋体" w:eastAsia="宋体" w:hAnsi="宋体" w:cs="宋体" w:hint="eastAsia"/>
      <w:color w:val="000000"/>
      <w:sz w:val="16"/>
      <w:szCs w:val="16"/>
      <w:u w:val="none"/>
    </w:rPr>
  </w:style>
  <w:style w:type="character" w:customStyle="1" w:styleId="font91">
    <w:name w:val="font91"/>
    <w:basedOn w:val="a0"/>
    <w:qFormat/>
    <w:rsid w:val="002A6B57"/>
    <w:rPr>
      <w:rFonts w:ascii="宋体" w:eastAsia="宋体" w:hAnsi="宋体" w:cs="宋体" w:hint="eastAsia"/>
      <w:color w:val="000000"/>
      <w:sz w:val="24"/>
      <w:szCs w:val="24"/>
      <w:u w:val="none"/>
    </w:rPr>
  </w:style>
  <w:style w:type="character" w:customStyle="1" w:styleId="font01">
    <w:name w:val="font01"/>
    <w:basedOn w:val="a0"/>
    <w:qFormat/>
    <w:rsid w:val="002A6B57"/>
    <w:rPr>
      <w:rFonts w:ascii="宋体" w:eastAsia="宋体" w:hAnsi="宋体" w:cs="宋体" w:hint="eastAsia"/>
      <w:color w:val="000000"/>
      <w:sz w:val="20"/>
      <w:szCs w:val="20"/>
      <w:u w:val="none"/>
    </w:rPr>
  </w:style>
  <w:style w:type="character" w:customStyle="1" w:styleId="font51">
    <w:name w:val="font51"/>
    <w:basedOn w:val="a0"/>
    <w:qFormat/>
    <w:rsid w:val="002A6B57"/>
    <w:rPr>
      <w:rFonts w:ascii="Times New Roman" w:hAnsi="Times New Roman" w:cs="Times New Roman" w:hint="default"/>
      <w:color w:val="000000"/>
      <w:sz w:val="20"/>
      <w:szCs w:val="20"/>
      <w:u w:val="none"/>
    </w:rPr>
  </w:style>
  <w:style w:type="character" w:customStyle="1" w:styleId="font81">
    <w:name w:val="font81"/>
    <w:basedOn w:val="a0"/>
    <w:qFormat/>
    <w:rsid w:val="002A6B57"/>
    <w:rPr>
      <w:rFonts w:ascii="宋体" w:eastAsia="宋体" w:hAnsi="宋体" w:cs="宋体" w:hint="eastAsia"/>
      <w:color w:val="000000"/>
      <w:sz w:val="16"/>
      <w:szCs w:val="16"/>
      <w:u w:val="none"/>
    </w:rPr>
  </w:style>
  <w:style w:type="character" w:customStyle="1" w:styleId="font181">
    <w:name w:val="font181"/>
    <w:basedOn w:val="a0"/>
    <w:qFormat/>
    <w:rsid w:val="002A6B57"/>
    <w:rPr>
      <w:rFonts w:ascii="宋体" w:eastAsia="宋体" w:hAnsi="宋体" w:cs="宋体" w:hint="eastAsia"/>
      <w:color w:val="000000"/>
      <w:sz w:val="28"/>
      <w:szCs w:val="28"/>
      <w:u w:val="single"/>
    </w:rPr>
  </w:style>
  <w:style w:type="character" w:customStyle="1" w:styleId="font171">
    <w:name w:val="font171"/>
    <w:basedOn w:val="a0"/>
    <w:qFormat/>
    <w:rsid w:val="002A6B57"/>
    <w:rPr>
      <w:rFonts w:ascii="Times New Roman" w:hAnsi="Times New Roman" w:cs="Times New Roman" w:hint="default"/>
      <w:color w:val="000000"/>
      <w:sz w:val="20"/>
      <w:szCs w:val="20"/>
      <w:u w:val="none"/>
    </w:rPr>
  </w:style>
  <w:style w:type="paragraph" w:customStyle="1" w:styleId="af2">
    <w:name w:val="表内容"/>
    <w:basedOn w:val="a"/>
    <w:qFormat/>
    <w:rsid w:val="002A6B57"/>
    <w:pPr>
      <w:adjustRightInd w:val="0"/>
      <w:snapToGrid w:val="0"/>
      <w:spacing w:line="310" w:lineRule="atLeast"/>
      <w:jc w:val="center"/>
    </w:pPr>
    <w:rPr>
      <w:sz w:val="18"/>
      <w:szCs w:val="20"/>
    </w:rPr>
  </w:style>
  <w:style w:type="character" w:customStyle="1" w:styleId="font131">
    <w:name w:val="font131"/>
    <w:basedOn w:val="a0"/>
    <w:qFormat/>
    <w:rsid w:val="002A6B57"/>
    <w:rPr>
      <w:rFonts w:ascii="宋体" w:eastAsia="宋体" w:hAnsi="宋体" w:cs="宋体" w:hint="eastAsia"/>
      <w:color w:val="000000"/>
      <w:sz w:val="28"/>
      <w:szCs w:val="28"/>
      <w:u w:val="single"/>
    </w:rPr>
  </w:style>
  <w:style w:type="character" w:customStyle="1" w:styleId="font141">
    <w:name w:val="font141"/>
    <w:basedOn w:val="a0"/>
    <w:qFormat/>
    <w:rsid w:val="002A6B57"/>
    <w:rPr>
      <w:rFonts w:ascii="宋体" w:eastAsia="宋体" w:hAnsi="宋体" w:cs="宋体" w:hint="eastAsia"/>
      <w:b/>
      <w:color w:val="000000"/>
      <w:sz w:val="28"/>
      <w:szCs w:val="28"/>
      <w:u w:val="single"/>
    </w:rPr>
  </w:style>
  <w:style w:type="character" w:customStyle="1" w:styleId="font121">
    <w:name w:val="font121"/>
    <w:basedOn w:val="a0"/>
    <w:qFormat/>
    <w:rsid w:val="002A6B57"/>
    <w:rPr>
      <w:rFonts w:ascii="宋体" w:eastAsia="宋体" w:hAnsi="宋体" w:cs="宋体" w:hint="eastAsia"/>
      <w:color w:val="000000"/>
      <w:sz w:val="20"/>
      <w:szCs w:val="20"/>
      <w:u w:val="none"/>
    </w:rPr>
  </w:style>
  <w:style w:type="character" w:customStyle="1" w:styleId="font112">
    <w:name w:val="font112"/>
    <w:basedOn w:val="a0"/>
    <w:qFormat/>
    <w:rsid w:val="002A6B57"/>
    <w:rPr>
      <w:rFonts w:ascii="Times New Roman" w:hAnsi="Times New Roman" w:cs="Times New Roman" w:hint="default"/>
      <w:color w:val="000000"/>
      <w:sz w:val="20"/>
      <w:szCs w:val="20"/>
      <w:u w:val="none"/>
    </w:rPr>
  </w:style>
  <w:style w:type="paragraph" w:customStyle="1" w:styleId="font5">
    <w:name w:val="font5"/>
    <w:basedOn w:val="a"/>
    <w:qFormat/>
    <w:rsid w:val="002A6B57"/>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qFormat/>
    <w:rsid w:val="002A6B57"/>
    <w:pPr>
      <w:widowControl/>
      <w:spacing w:before="100" w:beforeAutospacing="1" w:after="100" w:afterAutospacing="1"/>
      <w:jc w:val="left"/>
    </w:pPr>
    <w:rPr>
      <w:rFonts w:ascii="宋体" w:eastAsia="宋体" w:hAnsi="宋体" w:cs="宋体"/>
      <w:kern w:val="0"/>
      <w:sz w:val="28"/>
      <w:szCs w:val="28"/>
      <w:u w:val="single"/>
    </w:rPr>
  </w:style>
  <w:style w:type="paragraph" w:customStyle="1" w:styleId="font8">
    <w:name w:val="font8"/>
    <w:basedOn w:val="a"/>
    <w:qFormat/>
    <w:rsid w:val="002A6B57"/>
    <w:pPr>
      <w:widowControl/>
      <w:spacing w:before="100" w:beforeAutospacing="1" w:after="100" w:afterAutospacing="1"/>
      <w:jc w:val="left"/>
    </w:pPr>
    <w:rPr>
      <w:rFonts w:ascii="宋体" w:eastAsia="宋体" w:hAnsi="宋体" w:cs="宋体"/>
      <w:b/>
      <w:bCs/>
      <w:kern w:val="0"/>
      <w:sz w:val="28"/>
      <w:szCs w:val="28"/>
      <w:u w:val="single"/>
    </w:rPr>
  </w:style>
  <w:style w:type="paragraph" w:customStyle="1" w:styleId="font9">
    <w:name w:val="font9"/>
    <w:basedOn w:val="a"/>
    <w:qFormat/>
    <w:rsid w:val="002A6B57"/>
    <w:pPr>
      <w:widowControl/>
      <w:spacing w:before="100" w:beforeAutospacing="1" w:after="100" w:afterAutospacing="1"/>
      <w:jc w:val="left"/>
    </w:pPr>
    <w:rPr>
      <w:rFonts w:ascii="宋体" w:eastAsia="宋体" w:hAnsi="宋体" w:cs="宋体"/>
      <w:kern w:val="0"/>
      <w:sz w:val="24"/>
      <w:szCs w:val="24"/>
    </w:rPr>
  </w:style>
  <w:style w:type="paragraph" w:customStyle="1" w:styleId="20">
    <w:name w:val="正文文本 (2)"/>
    <w:basedOn w:val="a"/>
    <w:link w:val="22"/>
    <w:qFormat/>
    <w:rsid w:val="002A6B57"/>
    <w:pPr>
      <w:shd w:val="clear" w:color="auto" w:fill="FFFFFF"/>
      <w:spacing w:before="300" w:after="300" w:line="0" w:lineRule="atLeast"/>
      <w:jc w:val="distribute"/>
    </w:pPr>
    <w:rPr>
      <w:rFonts w:ascii="宋体" w:eastAsia="宋体" w:hAnsi="宋体" w:cs="宋体"/>
      <w:kern w:val="0"/>
      <w:sz w:val="21"/>
      <w:szCs w:val="21"/>
    </w:rPr>
  </w:style>
  <w:style w:type="character" w:customStyle="1" w:styleId="22">
    <w:name w:val="正文文本 (2)_"/>
    <w:basedOn w:val="a0"/>
    <w:link w:val="20"/>
    <w:qFormat/>
    <w:rsid w:val="002A6B57"/>
    <w:rPr>
      <w:rFonts w:ascii="宋体" w:eastAsia="宋体" w:hAnsi="宋体" w:cs="宋体"/>
      <w:kern w:val="0"/>
      <w:sz w:val="21"/>
      <w:szCs w:val="21"/>
    </w:rPr>
  </w:style>
  <w:style w:type="character" w:customStyle="1" w:styleId="285pt">
    <w:name w:val="正文文本 (2) + 8.5 pt"/>
    <w:basedOn w:val="22"/>
    <w:qFormat/>
    <w:rsid w:val="002A6B57"/>
    <w:rPr>
      <w:rFonts w:ascii="宋体" w:eastAsia="宋体" w:hAnsi="宋体" w:cs="宋体"/>
      <w:color w:val="000000"/>
      <w:spacing w:val="0"/>
      <w:w w:val="100"/>
      <w:kern w:val="0"/>
      <w:position w:val="0"/>
      <w:sz w:val="17"/>
      <w:szCs w:val="17"/>
      <w:shd w:val="clear" w:color="auto" w:fill="FFFFFF"/>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A91018-5C90-453D-9553-976FEEC1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2162</Words>
  <Characters>12327</Characters>
  <Application>Microsoft Office Word</Application>
  <DocSecurity>0</DocSecurity>
  <Lines>102</Lines>
  <Paragraphs>28</Paragraphs>
  <ScaleCrop>false</ScaleCrop>
  <Company>CHINA</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 </cp:lastModifiedBy>
  <cp:revision>24</cp:revision>
  <dcterms:created xsi:type="dcterms:W3CDTF">2020-08-14T08:06:00Z</dcterms:created>
  <dcterms:modified xsi:type="dcterms:W3CDTF">2020-11-03T08:35:00Z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