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9C9" w:rsidRDefault="00864AF7">
      <w:pPr>
        <w:jc w:val="left"/>
        <w:rPr>
          <w:rFonts w:ascii="华文中宋" w:eastAsia="华文中宋" w:hAnsi="华文中宋" w:cs="华文中宋"/>
          <w:sz w:val="28"/>
          <w:szCs w:val="28"/>
        </w:rPr>
      </w:pPr>
      <w:r>
        <w:rPr>
          <w:rFonts w:ascii="华文中宋" w:eastAsia="华文中宋" w:hAnsi="华文中宋" w:cs="华文中宋" w:hint="eastAsia"/>
          <w:sz w:val="28"/>
          <w:szCs w:val="28"/>
        </w:rPr>
        <w:t>附件：</w:t>
      </w:r>
      <w:r>
        <w:rPr>
          <w:rFonts w:ascii="华文中宋" w:eastAsia="华文中宋" w:hAnsi="华文中宋" w:cs="华文中宋" w:hint="eastAsia"/>
          <w:sz w:val="28"/>
          <w:szCs w:val="28"/>
        </w:rPr>
        <w:t>1</w:t>
      </w:r>
    </w:p>
    <w:p w:rsidR="008E69C9" w:rsidRDefault="00864AF7">
      <w:pPr>
        <w:jc w:val="center"/>
        <w:rPr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常州市终身学习品牌项目认定标准</w:t>
      </w:r>
    </w:p>
    <w:p w:rsidR="008E69C9" w:rsidRDefault="00864AF7">
      <w:pPr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 xml:space="preserve"> </w:t>
      </w:r>
    </w:p>
    <w:tbl>
      <w:tblPr>
        <w:tblStyle w:val="a3"/>
        <w:tblW w:w="8522" w:type="dxa"/>
        <w:tblLayout w:type="fixed"/>
        <w:tblLook w:val="04A0"/>
      </w:tblPr>
      <w:tblGrid>
        <w:gridCol w:w="1465"/>
        <w:gridCol w:w="1555"/>
        <w:gridCol w:w="5502"/>
      </w:tblGrid>
      <w:tr w:rsidR="008E69C9">
        <w:trPr>
          <w:trHeight w:val="429"/>
        </w:trPr>
        <w:tc>
          <w:tcPr>
            <w:tcW w:w="1465" w:type="dxa"/>
          </w:tcPr>
          <w:p w:rsidR="008E69C9" w:rsidRDefault="00864AF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一级指标</w:t>
            </w:r>
          </w:p>
        </w:tc>
        <w:tc>
          <w:tcPr>
            <w:tcW w:w="1555" w:type="dxa"/>
          </w:tcPr>
          <w:p w:rsidR="008E69C9" w:rsidRDefault="00864AF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二级指标</w:t>
            </w:r>
          </w:p>
        </w:tc>
        <w:tc>
          <w:tcPr>
            <w:tcW w:w="5502" w:type="dxa"/>
          </w:tcPr>
          <w:p w:rsidR="008E69C9" w:rsidRDefault="00864AF7">
            <w:pPr>
              <w:ind w:firstLineChars="700" w:firstLine="1968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认定</w:t>
            </w:r>
            <w:r>
              <w:rPr>
                <w:rFonts w:hint="eastAsia"/>
                <w:b/>
                <w:bCs/>
                <w:sz w:val="28"/>
                <w:szCs w:val="28"/>
              </w:rPr>
              <w:t>标准</w:t>
            </w:r>
          </w:p>
        </w:tc>
      </w:tr>
      <w:tr w:rsidR="008E69C9">
        <w:trPr>
          <w:trHeight w:val="392"/>
        </w:trPr>
        <w:tc>
          <w:tcPr>
            <w:tcW w:w="1465" w:type="dxa"/>
            <w:vMerge w:val="restart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上级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领导重视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  <w:p w:rsidR="008E69C9" w:rsidRDefault="008E69C9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55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地方党委政府重视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5502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地方党委政府重视社区教育工作，社区教育工作委员会能够发挥积极作用。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★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地方党委政府分管领导听取社区教育品牌项目建设工作汇报，参与品牌项目的活动指导，给予一定的条件支持。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</w:tr>
      <w:tr w:rsidR="008E69C9">
        <w:trPr>
          <w:trHeight w:val="712"/>
        </w:trPr>
        <w:tc>
          <w:tcPr>
            <w:tcW w:w="1465" w:type="dxa"/>
            <w:vMerge/>
          </w:tcPr>
          <w:p w:rsidR="008E69C9" w:rsidRDefault="008E69C9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55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教育部门支持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5502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社区教育网络体系健全，机制健全，社区教育没有明显的城乡差距和地区差距。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★②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教育部门积极引导，开展社区教育品牌项目建设的评比表彰交流活动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</w:tr>
      <w:tr w:rsidR="008E69C9">
        <w:trPr>
          <w:trHeight w:val="966"/>
        </w:trPr>
        <w:tc>
          <w:tcPr>
            <w:tcW w:w="1465" w:type="dxa"/>
            <w:vMerge w:val="restart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社区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教育机构主导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1555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社区教育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机构重视本地区品牌项目建设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5502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将社区教育品牌项目建设纳入社区教育机构的年度工作计划和总结。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社区教育机构每年召开品牌项目建设会议。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</w:tr>
      <w:tr w:rsidR="008E69C9">
        <w:trPr>
          <w:trHeight w:val="1250"/>
        </w:trPr>
        <w:tc>
          <w:tcPr>
            <w:tcW w:w="1465" w:type="dxa"/>
            <w:vMerge/>
          </w:tcPr>
          <w:p w:rsidR="008E69C9" w:rsidRDefault="008E69C9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55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社区教育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机构主导本品牌项目的建设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5502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品牌项目建设由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社区教育机构主导，组织管理规范。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★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品牌项目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有长期发展规划，坚持社会主义核心价值观，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定位准确，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学习内容积极健康，符合国家有关要求。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</w:tr>
      <w:tr w:rsidR="008E69C9">
        <w:trPr>
          <w:trHeight w:val="414"/>
        </w:trPr>
        <w:tc>
          <w:tcPr>
            <w:tcW w:w="1465" w:type="dxa"/>
            <w:vMerge w:val="restart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推进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措施有力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1555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资源统筹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5502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品牌项目能够较好地发挥统筹各类资源的作用，发挥众建共享的功能。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</w:tr>
      <w:tr w:rsidR="008E69C9">
        <w:trPr>
          <w:trHeight w:val="625"/>
        </w:trPr>
        <w:tc>
          <w:tcPr>
            <w:tcW w:w="1465" w:type="dxa"/>
            <w:vMerge/>
          </w:tcPr>
          <w:p w:rsidR="008E69C9" w:rsidRDefault="008E69C9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55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队伍建设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5502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★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品牌项目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有连续的主要负责人主导。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拥有一支素质高，热心服务的专家、教师和管理服务人员或志愿者队伍。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</w:tr>
      <w:tr w:rsidR="008E69C9">
        <w:trPr>
          <w:trHeight w:val="640"/>
        </w:trPr>
        <w:tc>
          <w:tcPr>
            <w:tcW w:w="1465" w:type="dxa"/>
            <w:vMerge/>
          </w:tcPr>
          <w:p w:rsidR="008E69C9" w:rsidRDefault="008E69C9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55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组织保障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5502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★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品牌项目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有详细的年度学习教育培训计划，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能够通过培育学习型组织、学习型团队和社区学习共同体等多种组织方式具体实施。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</w:tr>
      <w:tr w:rsidR="008E69C9">
        <w:trPr>
          <w:trHeight w:val="90"/>
        </w:trPr>
        <w:tc>
          <w:tcPr>
            <w:tcW w:w="1465" w:type="dxa"/>
            <w:vMerge/>
          </w:tcPr>
          <w:p w:rsidR="008E69C9" w:rsidRDefault="008E69C9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55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经费保障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5502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社区教育机构负责筹集专项资金，品牌项目每年有稳定的资金支持。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</w:tr>
      <w:tr w:rsidR="008E69C9">
        <w:tc>
          <w:tcPr>
            <w:tcW w:w="1465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内涵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特色鲜明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1555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特色鲜明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5502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★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品牌项目有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丰富的文化内涵时代特征，具有传承性和创新性。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品牌项目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有标识，有口号，有能够集中体现本项活动主题、容易记忆的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LOGO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③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品牌项目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有能够集中体现本项活动主题的主题词或口号。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</w:tr>
      <w:tr w:rsidR="008E69C9">
        <w:trPr>
          <w:trHeight w:val="694"/>
        </w:trPr>
        <w:tc>
          <w:tcPr>
            <w:tcW w:w="1465" w:type="dxa"/>
            <w:vMerge w:val="restart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服务形式优化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1555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内涵丰富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5502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★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品牌项目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活动组织形式多样。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能够发挥信息技术优势，支持多种形式的学习活动。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</w:tr>
      <w:tr w:rsidR="008E69C9">
        <w:trPr>
          <w:trHeight w:val="876"/>
        </w:trPr>
        <w:tc>
          <w:tcPr>
            <w:tcW w:w="1465" w:type="dxa"/>
            <w:vMerge/>
          </w:tcPr>
          <w:p w:rsidR="008E69C9" w:rsidRDefault="008E69C9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55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学习活动常态化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5502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能够请进来、走出去，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参与方式便捷。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学习资源丰富，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有典型教材或学习资料。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③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学习场所、时间、服务内容相对稳定，环境条件较好。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</w:tr>
      <w:tr w:rsidR="008E69C9">
        <w:trPr>
          <w:trHeight w:val="308"/>
        </w:trPr>
        <w:tc>
          <w:tcPr>
            <w:tcW w:w="1465" w:type="dxa"/>
            <w:vMerge w:val="restart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成果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效益显著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1555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活动成果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5502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3-6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个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通过本项活动产生了感染力强、影响度大、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传递正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>能量的典型故事、事例。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获得相应的表彰奖励。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③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在当地媒体被多次宣传报道。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★④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在本地区、本行业内有较大影响，具有引领性和示范性。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</w:tr>
      <w:tr w:rsidR="008E69C9">
        <w:trPr>
          <w:trHeight w:val="280"/>
        </w:trPr>
        <w:tc>
          <w:tcPr>
            <w:tcW w:w="1465" w:type="dxa"/>
            <w:vMerge/>
          </w:tcPr>
          <w:p w:rsidR="008E69C9" w:rsidRDefault="008E69C9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555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参与率与满意度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  <w:tc>
          <w:tcPr>
            <w:tcW w:w="5502" w:type="dxa"/>
          </w:tcPr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★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创建时间原则上不少于三年。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有详细的活动记录，有相对固定的学习群体，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参与学习的人数多，一般每年不少于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1000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人或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5000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人次。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  <w:p w:rsidR="008E69C9" w:rsidRDefault="00864AF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★③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参与者满意度高，抽样调查满意度达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90%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以上，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形成良好社会影响，对促进全民终身学习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作出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>积极贡献。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分</w:t>
            </w:r>
          </w:p>
        </w:tc>
      </w:tr>
    </w:tbl>
    <w:p w:rsidR="008E69C9" w:rsidRDefault="00864AF7">
      <w:pPr>
        <w:ind w:left="240" w:hangingChars="100" w:hanging="240"/>
      </w:pPr>
      <w:r>
        <w:rPr>
          <w:rFonts w:ascii="仿宋_GB2312" w:eastAsia="仿宋_GB2312" w:hAnsi="仿宋_GB2312" w:cs="仿宋_GB2312" w:hint="eastAsia"/>
          <w:sz w:val="24"/>
        </w:rPr>
        <w:t>注：★为核心指标，</w:t>
      </w:r>
      <w:r>
        <w:rPr>
          <w:rFonts w:ascii="仿宋_GB2312" w:eastAsia="仿宋_GB2312" w:hAnsi="仿宋_GB2312" w:cs="仿宋_GB2312" w:hint="eastAsia"/>
          <w:sz w:val="24"/>
        </w:rPr>
        <w:t>10</w:t>
      </w:r>
      <w:r>
        <w:rPr>
          <w:rFonts w:ascii="仿宋_GB2312" w:eastAsia="仿宋_GB2312" w:hAnsi="仿宋_GB2312" w:cs="仿宋_GB2312" w:hint="eastAsia"/>
          <w:sz w:val="24"/>
        </w:rPr>
        <w:t>个</w:t>
      </w:r>
      <w:r>
        <w:rPr>
          <w:rFonts w:ascii="仿宋_GB2312" w:eastAsia="仿宋_GB2312" w:hAnsi="仿宋_GB2312" w:cs="仿宋_GB2312" w:hint="eastAsia"/>
          <w:sz w:val="24"/>
        </w:rPr>
        <w:t>核心指标全部达标，且总分在</w:t>
      </w:r>
      <w:r>
        <w:rPr>
          <w:rFonts w:ascii="仿宋_GB2312" w:eastAsia="仿宋_GB2312" w:hAnsi="仿宋_GB2312" w:cs="仿宋_GB2312" w:hint="eastAsia"/>
          <w:sz w:val="24"/>
        </w:rPr>
        <w:t>80</w:t>
      </w:r>
      <w:r>
        <w:rPr>
          <w:rFonts w:ascii="仿宋_GB2312" w:eastAsia="仿宋_GB2312" w:hAnsi="仿宋_GB2312" w:cs="仿宋_GB2312" w:hint="eastAsia"/>
          <w:sz w:val="24"/>
        </w:rPr>
        <w:t>分以上认定为常州市社区教育品牌项目。</w:t>
      </w:r>
      <w:bookmarkStart w:id="0" w:name="_GoBack"/>
      <w:bookmarkEnd w:id="0"/>
    </w:p>
    <w:sectPr w:rsidR="008E69C9" w:rsidSect="008E69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AF7" w:rsidRDefault="00864AF7" w:rsidP="00F71CB0">
      <w:r>
        <w:separator/>
      </w:r>
    </w:p>
  </w:endnote>
  <w:endnote w:type="continuationSeparator" w:id="0">
    <w:p w:rsidR="00864AF7" w:rsidRDefault="00864AF7" w:rsidP="00F71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AF7" w:rsidRDefault="00864AF7" w:rsidP="00F71CB0">
      <w:r>
        <w:separator/>
      </w:r>
    </w:p>
  </w:footnote>
  <w:footnote w:type="continuationSeparator" w:id="0">
    <w:p w:rsidR="00864AF7" w:rsidRDefault="00864AF7" w:rsidP="00F71C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7C27E1D"/>
    <w:rsid w:val="00864AF7"/>
    <w:rsid w:val="008E69C9"/>
    <w:rsid w:val="00F71CB0"/>
    <w:rsid w:val="049323D3"/>
    <w:rsid w:val="05CB1883"/>
    <w:rsid w:val="069B049F"/>
    <w:rsid w:val="080170AB"/>
    <w:rsid w:val="0AF75751"/>
    <w:rsid w:val="0BDA2324"/>
    <w:rsid w:val="0C580406"/>
    <w:rsid w:val="10B43477"/>
    <w:rsid w:val="110B64C6"/>
    <w:rsid w:val="118D4A40"/>
    <w:rsid w:val="120909F3"/>
    <w:rsid w:val="12F71CBA"/>
    <w:rsid w:val="1398736B"/>
    <w:rsid w:val="13B95DA7"/>
    <w:rsid w:val="168E5198"/>
    <w:rsid w:val="17E74356"/>
    <w:rsid w:val="1AAB72B2"/>
    <w:rsid w:val="1B9C5FFE"/>
    <w:rsid w:val="1D7B6D1C"/>
    <w:rsid w:val="20D22838"/>
    <w:rsid w:val="220137C6"/>
    <w:rsid w:val="268A7C0A"/>
    <w:rsid w:val="285662AD"/>
    <w:rsid w:val="29C9706D"/>
    <w:rsid w:val="2BEF705F"/>
    <w:rsid w:val="2F5E7D69"/>
    <w:rsid w:val="300C48A2"/>
    <w:rsid w:val="35241EA5"/>
    <w:rsid w:val="37002CEB"/>
    <w:rsid w:val="3BA736F3"/>
    <w:rsid w:val="3C3F1671"/>
    <w:rsid w:val="3D9339A4"/>
    <w:rsid w:val="40946CA5"/>
    <w:rsid w:val="42D35AA5"/>
    <w:rsid w:val="46890F3D"/>
    <w:rsid w:val="49D517DE"/>
    <w:rsid w:val="4A6A0A12"/>
    <w:rsid w:val="4AEB2AC8"/>
    <w:rsid w:val="4C376353"/>
    <w:rsid w:val="4D441B1C"/>
    <w:rsid w:val="4F73639A"/>
    <w:rsid w:val="50B93A61"/>
    <w:rsid w:val="52B5515A"/>
    <w:rsid w:val="55175A13"/>
    <w:rsid w:val="57C27E1D"/>
    <w:rsid w:val="5B053525"/>
    <w:rsid w:val="60BE38EB"/>
    <w:rsid w:val="686B4171"/>
    <w:rsid w:val="69D32B9D"/>
    <w:rsid w:val="6AE44266"/>
    <w:rsid w:val="6C18506F"/>
    <w:rsid w:val="6CD67A3D"/>
    <w:rsid w:val="6EE36CD6"/>
    <w:rsid w:val="714B0C86"/>
    <w:rsid w:val="72A14B3C"/>
    <w:rsid w:val="755845DF"/>
    <w:rsid w:val="785A2E96"/>
    <w:rsid w:val="7E653FF3"/>
    <w:rsid w:val="7E927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9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E69C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71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71CB0"/>
    <w:rPr>
      <w:kern w:val="2"/>
      <w:sz w:val="18"/>
      <w:szCs w:val="18"/>
    </w:rPr>
  </w:style>
  <w:style w:type="paragraph" w:styleId="a5">
    <w:name w:val="footer"/>
    <w:basedOn w:val="a"/>
    <w:link w:val="Char0"/>
    <w:rsid w:val="00F71C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71CB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1078</Characters>
  <Application>Microsoft Office Word</Application>
  <DocSecurity>0</DocSecurity>
  <Lines>8</Lines>
  <Paragraphs>2</Paragraphs>
  <ScaleCrop>false</ScaleCrop>
  <Company>P R C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</cp:revision>
  <dcterms:created xsi:type="dcterms:W3CDTF">2018-05-02T01:38:00Z</dcterms:created>
  <dcterms:modified xsi:type="dcterms:W3CDTF">2018-05-02T01:38:00Z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